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634425" w14:textId="77777777" w:rsidR="00347F94" w:rsidRDefault="00347F94" w:rsidP="00347F94">
      <w:pPr>
        <w:bidi/>
        <w:jc w:val="center"/>
        <w:rPr>
          <w:rFonts w:cs="David"/>
          <w:sz w:val="24"/>
          <w:szCs w:val="24"/>
          <w:u w:val="single"/>
          <w:rtl/>
        </w:rPr>
      </w:pPr>
    </w:p>
    <w:p w14:paraId="2CC59830" w14:textId="038EC343" w:rsidR="00347F94" w:rsidRDefault="00347F94" w:rsidP="00347F94">
      <w:pPr>
        <w:bidi/>
        <w:jc w:val="center"/>
        <w:rPr>
          <w:rFonts w:cs="David"/>
          <w:sz w:val="24"/>
          <w:szCs w:val="24"/>
          <w:u w:val="single"/>
          <w:rtl/>
        </w:rPr>
      </w:pPr>
      <w:r>
        <w:rPr>
          <w:rFonts w:cs="David" w:hint="cs"/>
          <w:sz w:val="24"/>
          <w:szCs w:val="24"/>
          <w:u w:val="single"/>
          <w:rtl/>
        </w:rPr>
        <w:t>ב</w:t>
      </w:r>
      <w:r w:rsidRPr="00CC43D5">
        <w:rPr>
          <w:rFonts w:cs="David" w:hint="cs"/>
          <w:sz w:val="24"/>
          <w:szCs w:val="24"/>
          <w:u w:val="single"/>
          <w:rtl/>
        </w:rPr>
        <w:t xml:space="preserve">קשה לקבלת מידע </w:t>
      </w:r>
      <w:r w:rsidR="00B812EA">
        <w:rPr>
          <w:rFonts w:cs="David" w:hint="cs"/>
          <w:sz w:val="24"/>
          <w:szCs w:val="24"/>
          <w:u w:val="single"/>
          <w:rtl/>
        </w:rPr>
        <w:t>(</w:t>
      </w:r>
      <w:r w:rsidR="00B812EA">
        <w:rPr>
          <w:rFonts w:cs="David" w:hint="cs"/>
          <w:sz w:val="24"/>
          <w:szCs w:val="24"/>
          <w:u w:val="single"/>
        </w:rPr>
        <w:t>RFI</w:t>
      </w:r>
      <w:r w:rsidR="00B812EA">
        <w:rPr>
          <w:rFonts w:cs="David" w:hint="cs"/>
          <w:sz w:val="24"/>
          <w:szCs w:val="24"/>
          <w:u w:val="single"/>
          <w:rtl/>
        </w:rPr>
        <w:t xml:space="preserve">) </w:t>
      </w:r>
      <w:bookmarkStart w:id="0" w:name="_GoBack"/>
      <w:bookmarkEnd w:id="0"/>
      <w:r w:rsidRPr="00CC43D5">
        <w:rPr>
          <w:rFonts w:cs="David" w:hint="cs"/>
          <w:sz w:val="24"/>
          <w:szCs w:val="24"/>
          <w:u w:val="single"/>
          <w:rtl/>
        </w:rPr>
        <w:t>בנוגע לגופים בעלי יכולת לסייע לרשות האוכלוסין וההגירה ביישום הסכמים בילטר</w:t>
      </w:r>
      <w:r>
        <w:rPr>
          <w:rFonts w:cs="David" w:hint="cs"/>
          <w:sz w:val="24"/>
          <w:szCs w:val="24"/>
          <w:u w:val="single"/>
          <w:rtl/>
        </w:rPr>
        <w:t>אל</w:t>
      </w:r>
      <w:r w:rsidRPr="00CC43D5">
        <w:rPr>
          <w:rFonts w:cs="David" w:hint="cs"/>
          <w:sz w:val="24"/>
          <w:szCs w:val="24"/>
          <w:u w:val="single"/>
          <w:rtl/>
        </w:rPr>
        <w:t>יים ולגיוס מפוקח והוגן של עובדים זרים לעבודה בישראל בענפים שונים.</w:t>
      </w:r>
    </w:p>
    <w:p w14:paraId="5E0C31C5" w14:textId="336C4394" w:rsidR="005C291B" w:rsidRDefault="005C291B" w:rsidP="005C291B">
      <w:pPr>
        <w:bidi/>
        <w:jc w:val="both"/>
        <w:rPr>
          <w:rFonts w:cs="David"/>
          <w:b/>
          <w:bCs w:val="0"/>
          <w:sz w:val="24"/>
          <w:szCs w:val="24"/>
          <w:rtl/>
        </w:rPr>
      </w:pPr>
    </w:p>
    <w:p w14:paraId="5B694BF2" w14:textId="7193722E" w:rsidR="00347F94" w:rsidRDefault="00347F94" w:rsidP="00347F94">
      <w:pPr>
        <w:bidi/>
        <w:jc w:val="both"/>
        <w:rPr>
          <w:rFonts w:cs="David"/>
          <w:b/>
          <w:bCs w:val="0"/>
          <w:sz w:val="24"/>
          <w:szCs w:val="24"/>
          <w:rtl/>
        </w:rPr>
      </w:pPr>
    </w:p>
    <w:p w14:paraId="716CD967" w14:textId="77777777" w:rsidR="00347F94" w:rsidRPr="00705A64" w:rsidRDefault="00347F94" w:rsidP="00347F94">
      <w:pPr>
        <w:bidi/>
        <w:jc w:val="both"/>
        <w:rPr>
          <w:rFonts w:ascii="Calibri" w:hAnsi="Calibri" w:cs="David"/>
          <w:bCs w:val="0"/>
          <w:sz w:val="24"/>
          <w:szCs w:val="24"/>
          <w:rtl/>
          <w:lang w:eastAsia="en-US"/>
        </w:rPr>
      </w:pPr>
      <w:r w:rsidRPr="000D361E">
        <w:rPr>
          <w:rFonts w:ascii="Calibri" w:hAnsi="Calibri" w:cs="David" w:hint="cs"/>
          <w:b/>
          <w:sz w:val="24"/>
          <w:szCs w:val="24"/>
          <w:u w:val="single"/>
          <w:rtl/>
          <w:lang w:eastAsia="en-US"/>
        </w:rPr>
        <w:t>רקע</w:t>
      </w:r>
      <w:r>
        <w:rPr>
          <w:rFonts w:ascii="Calibri" w:hAnsi="Calibri" w:cs="David" w:hint="cs"/>
          <w:bCs w:val="0"/>
          <w:sz w:val="24"/>
          <w:szCs w:val="24"/>
          <w:rtl/>
          <w:lang w:eastAsia="en-US"/>
        </w:rPr>
        <w:t>:</w:t>
      </w:r>
    </w:p>
    <w:p w14:paraId="77DD3F26" w14:textId="77777777" w:rsidR="00347F94" w:rsidRDefault="00347F94" w:rsidP="00347F94">
      <w:pPr>
        <w:bidi/>
        <w:jc w:val="both"/>
        <w:rPr>
          <w:rFonts w:ascii="Calibri" w:hAnsi="Calibri" w:cs="David"/>
          <w:bCs w:val="0"/>
          <w:sz w:val="24"/>
          <w:szCs w:val="24"/>
          <w:rtl/>
          <w:lang w:eastAsia="en-US"/>
        </w:rPr>
      </w:pPr>
    </w:p>
    <w:p w14:paraId="7DCC8305" w14:textId="77777777" w:rsidR="00347F94" w:rsidRDefault="00347F94" w:rsidP="00347F94">
      <w:pPr>
        <w:bidi/>
        <w:jc w:val="both"/>
        <w:rPr>
          <w:rFonts w:ascii="Calibri" w:hAnsi="Calibri" w:cs="David"/>
          <w:bCs w:val="0"/>
          <w:sz w:val="24"/>
          <w:szCs w:val="24"/>
          <w:rtl/>
          <w:lang w:eastAsia="en-US"/>
        </w:rPr>
      </w:pPr>
      <w:r w:rsidRPr="005F1938">
        <w:rPr>
          <w:rFonts w:ascii="Calibri" w:hAnsi="Calibri" w:cs="David" w:hint="cs"/>
          <w:bCs w:val="0"/>
          <w:sz w:val="24"/>
          <w:szCs w:val="24"/>
          <w:rtl/>
          <w:lang w:eastAsia="en-US"/>
        </w:rPr>
        <w:t xml:space="preserve">החל משנת 2005, שורה של החלטות ממשלה הנחו את הרשויות לפעול לכריתת הסכמים בילטראליים להסדרת גיוס </w:t>
      </w:r>
      <w:r>
        <w:rPr>
          <w:rFonts w:ascii="Calibri" w:hAnsi="Calibri" w:cs="David" w:hint="cs"/>
          <w:bCs w:val="0"/>
          <w:sz w:val="24"/>
          <w:szCs w:val="24"/>
          <w:rtl/>
          <w:lang w:eastAsia="en-US"/>
        </w:rPr>
        <w:t>הוגן וחוקי של עובדים זרים מחו"ל וזאת במטרה למנוע תופעות של גביית תשלומי עמלות גבוהים מאוד מהעובדים הזרים כתנאי להבאתם בישראל אשר נפצו במסגרת הסדרי הגיוס שבוצעו על ידי גורמי תיווך פרטיים.</w:t>
      </w:r>
    </w:p>
    <w:p w14:paraId="29CB5E83" w14:textId="77777777" w:rsidR="00347F94" w:rsidRPr="00705A64" w:rsidRDefault="00347F94" w:rsidP="00347F94">
      <w:pPr>
        <w:bidi/>
        <w:jc w:val="both"/>
        <w:rPr>
          <w:rFonts w:ascii="Calibri" w:hAnsi="Calibri" w:cs="David"/>
          <w:bCs w:val="0"/>
          <w:sz w:val="24"/>
          <w:szCs w:val="24"/>
          <w:rtl/>
          <w:lang w:eastAsia="en-US"/>
        </w:rPr>
      </w:pPr>
    </w:p>
    <w:p w14:paraId="79F59FA1" w14:textId="77777777" w:rsidR="00347F94" w:rsidRDefault="00347F94" w:rsidP="00347F94">
      <w:pPr>
        <w:bidi/>
        <w:jc w:val="both"/>
        <w:rPr>
          <w:rFonts w:ascii="Calibri" w:hAnsi="Calibri" w:cs="David"/>
          <w:bCs w:val="0"/>
          <w:sz w:val="24"/>
          <w:szCs w:val="24"/>
          <w:rtl/>
          <w:lang w:eastAsia="en-US"/>
        </w:rPr>
      </w:pPr>
      <w:r>
        <w:rPr>
          <w:rFonts w:ascii="Calibri" w:hAnsi="Calibri" w:cs="David" w:hint="cs"/>
          <w:bCs w:val="0"/>
          <w:sz w:val="24"/>
          <w:szCs w:val="24"/>
          <w:rtl/>
          <w:lang w:eastAsia="en-US"/>
        </w:rPr>
        <w:t>עוד</w:t>
      </w:r>
      <w:r w:rsidRPr="005F1938">
        <w:rPr>
          <w:rFonts w:ascii="Calibri" w:hAnsi="Calibri" w:cs="David" w:hint="cs"/>
          <w:bCs w:val="0"/>
          <w:sz w:val="24"/>
          <w:szCs w:val="24"/>
          <w:rtl/>
          <w:lang w:eastAsia="en-US"/>
        </w:rPr>
        <w:t xml:space="preserve"> החליטה הממשלה מספר פעמים על הפסקת הבאת עובדים זרם ממדינות אשר טרם חתמו עם ישראל על הסכמים כאמור.</w:t>
      </w:r>
      <w:r>
        <w:rPr>
          <w:rFonts w:ascii="Calibri" w:hAnsi="Calibri" w:cs="David" w:hint="cs"/>
          <w:bCs w:val="0"/>
          <w:sz w:val="24"/>
          <w:szCs w:val="24"/>
          <w:rtl/>
          <w:lang w:eastAsia="en-US"/>
        </w:rPr>
        <w:t xml:space="preserve"> </w:t>
      </w:r>
    </w:p>
    <w:p w14:paraId="5EF9CDBC" w14:textId="77777777" w:rsidR="00347F94" w:rsidRDefault="00347F94" w:rsidP="00347F94">
      <w:pPr>
        <w:bidi/>
        <w:jc w:val="both"/>
        <w:rPr>
          <w:rFonts w:ascii="Calibri" w:hAnsi="Calibri" w:cs="David"/>
          <w:bCs w:val="0"/>
          <w:sz w:val="24"/>
          <w:szCs w:val="24"/>
          <w:rtl/>
          <w:lang w:eastAsia="en-US"/>
        </w:rPr>
      </w:pPr>
    </w:p>
    <w:p w14:paraId="30569504" w14:textId="77777777" w:rsidR="00347F94" w:rsidRDefault="00347F94" w:rsidP="00347F94">
      <w:pPr>
        <w:bidi/>
        <w:jc w:val="both"/>
        <w:rPr>
          <w:rFonts w:ascii="Calibri" w:hAnsi="Calibri" w:cs="David"/>
          <w:bCs w:val="0"/>
          <w:sz w:val="24"/>
          <w:szCs w:val="24"/>
          <w:rtl/>
          <w:lang w:eastAsia="en-US"/>
        </w:rPr>
      </w:pPr>
      <w:r>
        <w:rPr>
          <w:rFonts w:ascii="Calibri" w:hAnsi="Calibri" w:cs="David" w:hint="cs"/>
          <w:bCs w:val="0"/>
          <w:sz w:val="24"/>
          <w:szCs w:val="24"/>
          <w:rtl/>
          <w:lang w:eastAsia="en-US"/>
        </w:rPr>
        <w:t xml:space="preserve">ביום </w:t>
      </w:r>
      <w:r w:rsidRPr="005F1938">
        <w:rPr>
          <w:rFonts w:ascii="Calibri" w:hAnsi="Calibri" w:cs="David" w:hint="cs"/>
          <w:bCs w:val="0"/>
          <w:sz w:val="24"/>
          <w:szCs w:val="24"/>
          <w:rtl/>
          <w:lang w:eastAsia="en-US"/>
        </w:rPr>
        <w:t>10.7.2011 התקבלה החלטת ממשלה מספר 3453 שעניינה עידוד תעסוקת ישראלים ומכסות עובדים זרים בענף הבנ</w:t>
      </w:r>
      <w:r>
        <w:rPr>
          <w:rFonts w:ascii="Calibri" w:hAnsi="Calibri" w:cs="David" w:hint="cs"/>
          <w:bCs w:val="0"/>
          <w:sz w:val="24"/>
          <w:szCs w:val="24"/>
          <w:rtl/>
          <w:lang w:eastAsia="en-US"/>
        </w:rPr>
        <w:t>י</w:t>
      </w:r>
      <w:r w:rsidRPr="005F1938">
        <w:rPr>
          <w:rFonts w:ascii="Calibri" w:hAnsi="Calibri" w:cs="David" w:hint="cs"/>
          <w:bCs w:val="0"/>
          <w:sz w:val="24"/>
          <w:szCs w:val="24"/>
          <w:rtl/>
          <w:lang w:eastAsia="en-US"/>
        </w:rPr>
        <w:t>ין והסדרת כניסת עובדים זרים בענף הסיעוד.</w:t>
      </w:r>
      <w:r>
        <w:rPr>
          <w:rFonts w:ascii="Calibri" w:hAnsi="Calibri" w:cs="David" w:hint="cs"/>
          <w:bCs w:val="0"/>
          <w:sz w:val="24"/>
          <w:szCs w:val="24"/>
          <w:rtl/>
          <w:lang w:eastAsia="en-US"/>
        </w:rPr>
        <w:t xml:space="preserve"> </w:t>
      </w:r>
      <w:r w:rsidRPr="005F1938">
        <w:rPr>
          <w:rFonts w:ascii="Calibri" w:hAnsi="Calibri" w:cs="David" w:hint="cs"/>
          <w:bCs w:val="0"/>
          <w:sz w:val="24"/>
          <w:szCs w:val="24"/>
          <w:rtl/>
          <w:lang w:eastAsia="en-US"/>
        </w:rPr>
        <w:t>החלטה זו  קבעה כי "הבאת העובדים הזרים בהתאם להסכם תעשה אך ורק ממדינה אשר התקשרה עם מדינת ישראל בהסכם או בהסדר ב</w:t>
      </w:r>
      <w:r>
        <w:rPr>
          <w:rFonts w:ascii="Calibri" w:hAnsi="Calibri" w:cs="David" w:hint="cs"/>
          <w:bCs w:val="0"/>
          <w:sz w:val="24"/>
          <w:szCs w:val="24"/>
          <w:rtl/>
          <w:lang w:eastAsia="en-US"/>
        </w:rPr>
        <w:t xml:space="preserve">ילטראלי להבאת עובדים זרים...." </w:t>
      </w:r>
      <w:r w:rsidRPr="005F1938">
        <w:rPr>
          <w:rFonts w:ascii="Calibri" w:hAnsi="Calibri" w:cs="David" w:hint="cs"/>
          <w:bCs w:val="0"/>
          <w:sz w:val="24"/>
          <w:szCs w:val="24"/>
          <w:rtl/>
          <w:lang w:eastAsia="en-US"/>
        </w:rPr>
        <w:t xml:space="preserve">בהתאם להמלצת צוות </w:t>
      </w:r>
      <w:proofErr w:type="spellStart"/>
      <w:r w:rsidRPr="005F1938">
        <w:rPr>
          <w:rFonts w:ascii="Calibri" w:hAnsi="Calibri" w:cs="David" w:hint="cs"/>
          <w:bCs w:val="0"/>
          <w:sz w:val="24"/>
          <w:szCs w:val="24"/>
          <w:rtl/>
          <w:lang w:eastAsia="en-US"/>
        </w:rPr>
        <w:t>בינמשרדי</w:t>
      </w:r>
      <w:proofErr w:type="spellEnd"/>
      <w:r w:rsidRPr="005F1938">
        <w:rPr>
          <w:rFonts w:ascii="Calibri" w:hAnsi="Calibri" w:cs="David" w:hint="cs"/>
          <w:bCs w:val="0"/>
          <w:sz w:val="24"/>
          <w:szCs w:val="24"/>
          <w:rtl/>
          <w:lang w:eastAsia="en-US"/>
        </w:rPr>
        <w:t>. ההחלטה האמורה הנחתה את מנכ"ל רשות האוכלוסין וההגירה לפעול להסדרת תכנית ניסיונית לגיוסם של 300 עובדים זרים לכל הפחות בענף הסיעוד באמצעות התקשרות בהסדר בילטרלי עם מדינות המוצא או מדינות המוצא של העובדים  הזרים תוך קביעת הסדרי "גיוס והשמה של עובדים זרים בענף הסיעוד אשר יצמצמו את האפשרות לגביית דמי תיווך שלא כחוק."</w:t>
      </w:r>
    </w:p>
    <w:p w14:paraId="049F8DA1" w14:textId="77777777" w:rsidR="00347F94" w:rsidRDefault="00347F94" w:rsidP="00347F94">
      <w:pPr>
        <w:bidi/>
        <w:jc w:val="both"/>
        <w:rPr>
          <w:rFonts w:ascii="Calibri" w:hAnsi="Calibri" w:cs="David"/>
          <w:bCs w:val="0"/>
          <w:sz w:val="24"/>
          <w:szCs w:val="24"/>
          <w:rtl/>
          <w:lang w:eastAsia="en-US"/>
        </w:rPr>
      </w:pPr>
    </w:p>
    <w:p w14:paraId="7808FE6D" w14:textId="77777777" w:rsidR="00347F94" w:rsidRDefault="00347F94" w:rsidP="00347F94">
      <w:pPr>
        <w:bidi/>
        <w:jc w:val="both"/>
        <w:rPr>
          <w:rFonts w:ascii="Calibri" w:hAnsi="Calibri" w:cs="David"/>
          <w:bCs w:val="0"/>
          <w:sz w:val="24"/>
          <w:szCs w:val="24"/>
          <w:rtl/>
          <w:lang w:eastAsia="en-US"/>
        </w:rPr>
      </w:pPr>
      <w:r w:rsidRPr="003F3A3B">
        <w:rPr>
          <w:rFonts w:ascii="Calibri" w:hAnsi="Calibri" w:cs="David" w:hint="cs"/>
          <w:bCs w:val="0"/>
          <w:sz w:val="24"/>
          <w:szCs w:val="24"/>
          <w:rtl/>
          <w:lang w:eastAsia="en-US"/>
        </w:rPr>
        <w:t>בעקבות החלטות הממשלה שהוזכרו לעיל</w:t>
      </w:r>
      <w:r w:rsidRPr="003F3A3B">
        <w:rPr>
          <w:rFonts w:ascii="Calibri" w:hAnsi="Calibri" w:cs="David"/>
          <w:bCs w:val="0"/>
          <w:sz w:val="24"/>
          <w:szCs w:val="24"/>
          <w:rtl/>
          <w:lang w:eastAsia="en-US"/>
        </w:rPr>
        <w:t xml:space="preserve"> והחלטות ועדת מנכ</w:t>
      </w:r>
      <w:r>
        <w:rPr>
          <w:rFonts w:ascii="Calibri" w:hAnsi="Calibri" w:cs="David" w:hint="cs"/>
          <w:bCs w:val="0"/>
          <w:sz w:val="24"/>
          <w:szCs w:val="24"/>
          <w:rtl/>
          <w:lang w:eastAsia="en-US"/>
        </w:rPr>
        <w:t>"</w:t>
      </w:r>
      <w:r w:rsidRPr="003F3A3B">
        <w:rPr>
          <w:rFonts w:ascii="Calibri" w:hAnsi="Calibri" w:cs="David"/>
          <w:bCs w:val="0"/>
          <w:sz w:val="24"/>
          <w:szCs w:val="24"/>
          <w:rtl/>
          <w:lang w:eastAsia="en-US"/>
        </w:rPr>
        <w:t xml:space="preserve">לים,  נכרתו ויושמו הסכמים בילטרליים לגיוס הוגן ושקוף של עובדים זרים בענפי החקלאות, </w:t>
      </w:r>
      <w:r w:rsidRPr="003F3A3B">
        <w:rPr>
          <w:rFonts w:ascii="Calibri" w:hAnsi="Calibri" w:cs="David" w:hint="eastAsia"/>
          <w:bCs w:val="0"/>
          <w:sz w:val="24"/>
          <w:szCs w:val="24"/>
          <w:rtl/>
          <w:lang w:eastAsia="en-US"/>
        </w:rPr>
        <w:t>הבניין</w:t>
      </w:r>
      <w:r w:rsidRPr="003F3A3B">
        <w:rPr>
          <w:rFonts w:ascii="Calibri" w:hAnsi="Calibri" w:cs="David"/>
          <w:bCs w:val="0"/>
          <w:sz w:val="24"/>
          <w:szCs w:val="24"/>
          <w:rtl/>
          <w:lang w:eastAsia="en-US"/>
        </w:rPr>
        <w:t>, הסיעוד</w:t>
      </w:r>
      <w:r>
        <w:rPr>
          <w:rFonts w:ascii="Calibri" w:hAnsi="Calibri" w:cs="David" w:hint="cs"/>
          <w:bCs w:val="0"/>
          <w:sz w:val="24"/>
          <w:szCs w:val="24"/>
          <w:rtl/>
          <w:lang w:eastAsia="en-US"/>
        </w:rPr>
        <w:t xml:space="preserve"> הביתי</w:t>
      </w:r>
      <w:r w:rsidRPr="003F3A3B">
        <w:rPr>
          <w:rFonts w:ascii="Calibri" w:hAnsi="Calibri" w:cs="David"/>
          <w:bCs w:val="0"/>
          <w:sz w:val="24"/>
          <w:szCs w:val="24"/>
          <w:rtl/>
          <w:lang w:eastAsia="en-US"/>
        </w:rPr>
        <w:t xml:space="preserve">, </w:t>
      </w:r>
      <w:r w:rsidRPr="003F3A3B">
        <w:rPr>
          <w:rFonts w:ascii="Calibri" w:hAnsi="Calibri" w:cs="David" w:hint="cs"/>
          <w:bCs w:val="0"/>
          <w:sz w:val="24"/>
          <w:szCs w:val="24"/>
          <w:rtl/>
          <w:lang w:eastAsia="en-US"/>
        </w:rPr>
        <w:t>המלונאות</w:t>
      </w:r>
      <w:r w:rsidRPr="00024EFD">
        <w:rPr>
          <w:rFonts w:ascii="Calibri" w:hAnsi="Calibri" w:cs="David"/>
          <w:bCs w:val="0"/>
          <w:sz w:val="24"/>
          <w:szCs w:val="24"/>
          <w:rtl/>
          <w:lang w:eastAsia="en-US"/>
        </w:rPr>
        <w:t xml:space="preserve">, סיעוד מוסדי, תעשיה, מסעדות וכן הוחלט על גיוס לתתי הענפים שיפוצים ותת ענף התשתיות </w:t>
      </w:r>
      <w:r>
        <w:rPr>
          <w:rFonts w:ascii="Calibri" w:hAnsi="Calibri" w:cs="David" w:hint="cs"/>
          <w:bCs w:val="0"/>
          <w:sz w:val="24"/>
          <w:szCs w:val="24"/>
          <w:rtl/>
          <w:lang w:eastAsia="en-US"/>
        </w:rPr>
        <w:t xml:space="preserve">(אשר תחת ענף הבניין) </w:t>
      </w:r>
      <w:r w:rsidRPr="00024EFD">
        <w:rPr>
          <w:rFonts w:ascii="Calibri" w:hAnsi="Calibri" w:cs="David"/>
          <w:bCs w:val="0"/>
          <w:sz w:val="24"/>
          <w:szCs w:val="24"/>
          <w:rtl/>
          <w:lang w:eastAsia="en-US"/>
        </w:rPr>
        <w:t>וזאת</w:t>
      </w:r>
      <w:r w:rsidRPr="003F3A3B">
        <w:rPr>
          <w:rFonts w:ascii="Calibri" w:hAnsi="Calibri" w:cs="David"/>
          <w:bCs w:val="0"/>
          <w:sz w:val="24"/>
          <w:szCs w:val="24"/>
          <w:rtl/>
          <w:lang w:eastAsia="en-US"/>
        </w:rPr>
        <w:t xml:space="preserve"> מול ממשלות תאילנד, סרי לנקה,</w:t>
      </w:r>
      <w:r w:rsidRPr="00024EFD">
        <w:rPr>
          <w:rFonts w:ascii="Calibri" w:hAnsi="Calibri" w:cs="David"/>
          <w:bCs w:val="0"/>
          <w:sz w:val="24"/>
          <w:szCs w:val="24"/>
          <w:rtl/>
          <w:lang w:eastAsia="en-US"/>
        </w:rPr>
        <w:t xml:space="preserve"> מלאווי, אקוודור</w:t>
      </w:r>
      <w:r w:rsidRPr="003F3A3B">
        <w:rPr>
          <w:rFonts w:ascii="Calibri" w:hAnsi="Calibri" w:cs="David" w:hint="cs"/>
          <w:bCs w:val="0"/>
          <w:sz w:val="24"/>
          <w:szCs w:val="24"/>
          <w:rtl/>
          <w:lang w:eastAsia="en-US"/>
        </w:rPr>
        <w:t xml:space="preserve"> בולגריה, רומניה, מולדובה, אוקראינה </w:t>
      </w:r>
      <w:r w:rsidRPr="003F3A3B">
        <w:rPr>
          <w:rFonts w:ascii="Calibri" w:hAnsi="Calibri" w:cs="David"/>
          <w:bCs w:val="0"/>
          <w:sz w:val="24"/>
          <w:szCs w:val="24"/>
          <w:rtl/>
          <w:lang w:eastAsia="en-US"/>
        </w:rPr>
        <w:t>,</w:t>
      </w:r>
      <w:r w:rsidRPr="003F3A3B">
        <w:rPr>
          <w:rFonts w:ascii="Calibri" w:hAnsi="Calibri" w:cs="David" w:hint="eastAsia"/>
          <w:bCs w:val="0"/>
          <w:sz w:val="24"/>
          <w:szCs w:val="24"/>
          <w:rtl/>
          <w:lang w:eastAsia="en-US"/>
        </w:rPr>
        <w:t>סין</w:t>
      </w:r>
      <w:r w:rsidRPr="003F3A3B">
        <w:rPr>
          <w:rFonts w:ascii="Calibri" w:hAnsi="Calibri" w:cs="David"/>
          <w:bCs w:val="0"/>
          <w:sz w:val="24"/>
          <w:szCs w:val="24"/>
          <w:rtl/>
          <w:lang w:eastAsia="en-US"/>
        </w:rPr>
        <w:t xml:space="preserve">, </w:t>
      </w:r>
      <w:r w:rsidRPr="00024EFD">
        <w:rPr>
          <w:rFonts w:ascii="Calibri" w:hAnsi="Calibri" w:cs="David" w:hint="eastAsia"/>
          <w:bCs w:val="0"/>
          <w:sz w:val="24"/>
          <w:szCs w:val="24"/>
          <w:rtl/>
          <w:lang w:eastAsia="en-US"/>
        </w:rPr>
        <w:t>הודו</w:t>
      </w:r>
      <w:r w:rsidRPr="00024EFD">
        <w:rPr>
          <w:rFonts w:ascii="Calibri" w:hAnsi="Calibri" w:cs="David"/>
          <w:bCs w:val="0"/>
          <w:sz w:val="24"/>
          <w:szCs w:val="24"/>
          <w:rtl/>
          <w:lang w:eastAsia="en-US"/>
        </w:rPr>
        <w:t xml:space="preserve"> , </w:t>
      </w:r>
      <w:r w:rsidRPr="003F3A3B">
        <w:rPr>
          <w:rFonts w:ascii="Calibri" w:hAnsi="Calibri" w:cs="David" w:hint="cs"/>
          <w:bCs w:val="0"/>
          <w:sz w:val="24"/>
          <w:szCs w:val="24"/>
          <w:rtl/>
          <w:lang w:eastAsia="en-US"/>
        </w:rPr>
        <w:t>פיליפיני</w:t>
      </w:r>
      <w:r w:rsidRPr="003F3A3B">
        <w:rPr>
          <w:rFonts w:ascii="Calibri" w:hAnsi="Calibri" w:cs="David" w:hint="eastAsia"/>
          <w:bCs w:val="0"/>
          <w:sz w:val="24"/>
          <w:szCs w:val="24"/>
          <w:rtl/>
          <w:lang w:eastAsia="en-US"/>
        </w:rPr>
        <w:t>ם</w:t>
      </w:r>
      <w:r w:rsidRPr="003F3A3B">
        <w:rPr>
          <w:rFonts w:ascii="Calibri" w:hAnsi="Calibri" w:cs="David"/>
          <w:bCs w:val="0"/>
          <w:sz w:val="24"/>
          <w:szCs w:val="24"/>
          <w:rtl/>
          <w:lang w:eastAsia="en-US"/>
        </w:rPr>
        <w:t xml:space="preserve">, </w:t>
      </w:r>
      <w:r w:rsidRPr="003F3A3B">
        <w:rPr>
          <w:rFonts w:ascii="Calibri" w:hAnsi="Calibri" w:cs="David" w:hint="eastAsia"/>
          <w:bCs w:val="0"/>
          <w:sz w:val="24"/>
          <w:szCs w:val="24"/>
          <w:rtl/>
          <w:lang w:eastAsia="en-US"/>
        </w:rPr>
        <w:t>גאורגיה</w:t>
      </w:r>
      <w:r w:rsidRPr="00024EFD">
        <w:rPr>
          <w:rFonts w:ascii="Calibri" w:hAnsi="Calibri" w:cs="David"/>
          <w:bCs w:val="0"/>
          <w:sz w:val="24"/>
          <w:szCs w:val="24"/>
          <w:rtl/>
          <w:lang w:eastAsia="en-US"/>
        </w:rPr>
        <w:t xml:space="preserve"> אוזבקיסטן</w:t>
      </w:r>
      <w:r w:rsidRPr="003F3A3B">
        <w:rPr>
          <w:rFonts w:ascii="Calibri" w:hAnsi="Calibri" w:cs="David" w:hint="cs"/>
          <w:bCs w:val="0"/>
          <w:sz w:val="24"/>
          <w:szCs w:val="24"/>
          <w:rtl/>
          <w:lang w:eastAsia="en-US"/>
        </w:rPr>
        <w:t xml:space="preserve"> ונפאל</w:t>
      </w:r>
      <w:r>
        <w:rPr>
          <w:rFonts w:ascii="Calibri" w:hAnsi="Calibri" w:cs="David" w:hint="cs"/>
          <w:bCs w:val="0"/>
          <w:sz w:val="24"/>
          <w:szCs w:val="24"/>
          <w:rtl/>
          <w:lang w:eastAsia="en-US"/>
        </w:rPr>
        <w:t>.</w:t>
      </w:r>
    </w:p>
    <w:p w14:paraId="0C158A7F" w14:textId="77777777" w:rsidR="00347F94" w:rsidRDefault="00347F94" w:rsidP="00347F94">
      <w:pPr>
        <w:bidi/>
        <w:jc w:val="both"/>
        <w:rPr>
          <w:rFonts w:ascii="Calibri" w:hAnsi="Calibri" w:cs="David"/>
          <w:bCs w:val="0"/>
          <w:sz w:val="24"/>
          <w:szCs w:val="24"/>
          <w:rtl/>
          <w:lang w:eastAsia="en-US"/>
        </w:rPr>
      </w:pPr>
    </w:p>
    <w:p w14:paraId="316ED705" w14:textId="77777777" w:rsidR="00347F94" w:rsidRPr="008F2E96" w:rsidRDefault="00347F94" w:rsidP="00347F94">
      <w:pPr>
        <w:bidi/>
        <w:jc w:val="both"/>
        <w:rPr>
          <w:rFonts w:ascii="Calibri" w:hAnsi="Calibri" w:cs="David"/>
          <w:bCs w:val="0"/>
          <w:sz w:val="24"/>
          <w:szCs w:val="24"/>
          <w:rtl/>
          <w:lang w:eastAsia="en-US"/>
        </w:rPr>
      </w:pPr>
      <w:r w:rsidRPr="008F2E96">
        <w:rPr>
          <w:rFonts w:ascii="Calibri" w:hAnsi="Calibri" w:cs="David"/>
          <w:bCs w:val="0"/>
          <w:sz w:val="24"/>
          <w:szCs w:val="24"/>
          <w:rtl/>
          <w:lang w:eastAsia="en-US"/>
        </w:rPr>
        <w:t xml:space="preserve">במסגרת יישום ההסכמים הבילטראליים על ידי </w:t>
      </w:r>
      <w:r>
        <w:rPr>
          <w:rFonts w:ascii="Calibri" w:hAnsi="Calibri" w:cs="David" w:hint="cs"/>
          <w:bCs w:val="0"/>
          <w:sz w:val="24"/>
          <w:szCs w:val="24"/>
          <w:rtl/>
          <w:lang w:eastAsia="en-US"/>
        </w:rPr>
        <w:t>ה</w:t>
      </w:r>
      <w:r w:rsidRPr="008F2E96">
        <w:rPr>
          <w:rFonts w:ascii="Calibri" w:hAnsi="Calibri" w:cs="David"/>
          <w:bCs w:val="0"/>
          <w:sz w:val="24"/>
          <w:szCs w:val="24"/>
          <w:rtl/>
          <w:lang w:eastAsia="en-US"/>
        </w:rPr>
        <w:t xml:space="preserve">רשות,  נמצא כי בחלק מהמקרים, ממשלת ישראל נדרשה לבצע פעולות לוגיסטיות ואדמיניסטרטיביות במדינת המוצא של העובדים, אשר מדינת המקור לא הייתה מסוגלת </w:t>
      </w:r>
      <w:r>
        <w:rPr>
          <w:rFonts w:ascii="Calibri" w:hAnsi="Calibri" w:cs="David" w:hint="cs"/>
          <w:bCs w:val="0"/>
          <w:sz w:val="24"/>
          <w:szCs w:val="24"/>
          <w:rtl/>
          <w:lang w:eastAsia="en-US"/>
        </w:rPr>
        <w:t>ו/</w:t>
      </w:r>
      <w:r w:rsidRPr="008F2E96">
        <w:rPr>
          <w:rFonts w:ascii="Calibri" w:hAnsi="Calibri" w:cs="David"/>
          <w:bCs w:val="0"/>
          <w:sz w:val="24"/>
          <w:szCs w:val="24"/>
          <w:rtl/>
          <w:lang w:eastAsia="en-US"/>
        </w:rPr>
        <w:t xml:space="preserve">או מוכנה לבצע. בנוסף, נמצא כי יש צורך, במסגרת יישום אותם ההסכמים, להפעיל מרכז פניות טלפוני לפניות ותלונות העובדים הזרים במספר שפות, ונדרש סיוע של גוף חיצוני לקבלת הפניות, מתן מענה ראשוני באמצעות מתורגמנים שהוכשרו לכך, ורישום והעברת הפניות לטיפול הרשויות </w:t>
      </w:r>
      <w:proofErr w:type="spellStart"/>
      <w:r w:rsidRPr="008F2E96">
        <w:rPr>
          <w:rFonts w:ascii="Calibri" w:hAnsi="Calibri" w:cs="David"/>
          <w:bCs w:val="0"/>
          <w:sz w:val="24"/>
          <w:szCs w:val="24"/>
          <w:rtl/>
          <w:lang w:eastAsia="en-US"/>
        </w:rPr>
        <w:t>וכו</w:t>
      </w:r>
      <w:proofErr w:type="spellEnd"/>
      <w:r w:rsidRPr="008F2E96">
        <w:rPr>
          <w:rFonts w:ascii="Calibri" w:hAnsi="Calibri" w:cs="David"/>
          <w:bCs w:val="0"/>
          <w:sz w:val="24"/>
          <w:szCs w:val="24"/>
          <w:rtl/>
          <w:lang w:eastAsia="en-US"/>
        </w:rPr>
        <w:t>'.</w:t>
      </w:r>
    </w:p>
    <w:p w14:paraId="043BAD17" w14:textId="77777777" w:rsidR="00347F94" w:rsidRDefault="00347F94" w:rsidP="00347F94">
      <w:pPr>
        <w:bidi/>
        <w:jc w:val="both"/>
        <w:rPr>
          <w:rFonts w:ascii="Calibri" w:hAnsi="Calibri" w:cs="David"/>
          <w:bCs w:val="0"/>
          <w:sz w:val="24"/>
          <w:szCs w:val="24"/>
          <w:rtl/>
          <w:lang w:eastAsia="en-US"/>
        </w:rPr>
      </w:pPr>
    </w:p>
    <w:p w14:paraId="006C0FC5" w14:textId="77777777" w:rsidR="00347F94" w:rsidRDefault="00347F94" w:rsidP="00347F94">
      <w:pPr>
        <w:bidi/>
        <w:jc w:val="both"/>
        <w:rPr>
          <w:rFonts w:ascii="Calibri" w:hAnsi="Calibri" w:cs="David"/>
          <w:bCs w:val="0"/>
          <w:sz w:val="24"/>
          <w:szCs w:val="24"/>
          <w:rtl/>
          <w:lang w:eastAsia="en-US"/>
        </w:rPr>
      </w:pPr>
      <w:r>
        <w:rPr>
          <w:rFonts w:ascii="Calibri" w:hAnsi="Calibri" w:cs="David" w:hint="cs"/>
          <w:bCs w:val="0"/>
          <w:sz w:val="24"/>
          <w:szCs w:val="24"/>
          <w:rtl/>
          <w:lang w:eastAsia="en-US"/>
        </w:rPr>
        <w:t xml:space="preserve">לצורך קבלת סיוע בביצוע פעולות כאמור לעיל, במסגרת יישום ההסכמים הבילטרליים, הרשות התקשרה קודם תחילה עם ארגון ג'וינט ישראל בפטור ממכרז, אשר ביצעה את הפעולות באמצעות מחלקה שבה שעסקה בנושא קידום  הליכי הגירה ראויים ומניעת סחר בבני אדם. לימים המחלקה האמורה בג'וינט הפכה לעמותה עצמאית בשם </w:t>
      </w:r>
      <w:r w:rsidRPr="009F5561">
        <w:rPr>
          <w:rFonts w:ascii="Calibri" w:hAnsi="Calibri" w:cs="David"/>
          <w:bCs w:val="0"/>
          <w:sz w:val="24"/>
          <w:szCs w:val="24"/>
          <w:lang w:eastAsia="en-US"/>
        </w:rPr>
        <w:t>CIMI</w:t>
      </w:r>
      <w:r>
        <w:rPr>
          <w:rFonts w:ascii="Calibri" w:hAnsi="Calibri" w:cs="David" w:hint="cs"/>
          <w:bCs w:val="0"/>
          <w:sz w:val="24"/>
          <w:szCs w:val="24"/>
          <w:rtl/>
          <w:lang w:eastAsia="en-US"/>
        </w:rPr>
        <w:t>, אשר קיבלה הכרה בינלאומית, והרשות התקשרה עם העמותה הנ"ל בהמשך להתקשרויות עם הג'וינט, על מנת לקבל את הסיוע הנדרש.</w:t>
      </w:r>
    </w:p>
    <w:p w14:paraId="4CA5A5D3" w14:textId="77777777" w:rsidR="00347F94" w:rsidRDefault="00347F94" w:rsidP="00347F94">
      <w:pPr>
        <w:bidi/>
        <w:jc w:val="both"/>
        <w:rPr>
          <w:rFonts w:ascii="Calibri" w:hAnsi="Calibri" w:cs="David"/>
          <w:bCs w:val="0"/>
          <w:sz w:val="24"/>
          <w:szCs w:val="24"/>
          <w:rtl/>
          <w:lang w:eastAsia="en-US"/>
        </w:rPr>
      </w:pPr>
    </w:p>
    <w:p w14:paraId="04DCFB34" w14:textId="77777777" w:rsidR="00347F94" w:rsidRPr="00041C97" w:rsidRDefault="00347F94" w:rsidP="00347F94">
      <w:pPr>
        <w:bidi/>
        <w:jc w:val="both"/>
        <w:rPr>
          <w:rFonts w:ascii="Calibri" w:hAnsi="Calibri" w:cs="David"/>
          <w:bCs w:val="0"/>
          <w:sz w:val="24"/>
          <w:szCs w:val="24"/>
          <w:rtl/>
          <w:lang w:eastAsia="en-US"/>
        </w:rPr>
      </w:pPr>
      <w:r w:rsidRPr="000657C3">
        <w:rPr>
          <w:rFonts w:ascii="Calibri" w:hAnsi="Calibri" w:cs="David" w:hint="cs"/>
          <w:b/>
          <w:sz w:val="24"/>
          <w:szCs w:val="24"/>
          <w:u w:val="single"/>
          <w:rtl/>
          <w:lang w:eastAsia="en-US"/>
        </w:rPr>
        <w:t>השירותים המבוקשים</w:t>
      </w:r>
      <w:r w:rsidRPr="00041C97">
        <w:rPr>
          <w:rFonts w:ascii="Calibri" w:hAnsi="Calibri" w:cs="David" w:hint="cs"/>
          <w:bCs w:val="0"/>
          <w:sz w:val="24"/>
          <w:szCs w:val="24"/>
          <w:rtl/>
          <w:lang w:eastAsia="en-US"/>
        </w:rPr>
        <w:t xml:space="preserve">: </w:t>
      </w:r>
    </w:p>
    <w:p w14:paraId="2C9DA653" w14:textId="77777777" w:rsidR="00347F94" w:rsidRDefault="00347F94" w:rsidP="00347F94">
      <w:pPr>
        <w:bidi/>
        <w:ind w:left="-34"/>
        <w:rPr>
          <w:rFonts w:ascii="Calibri" w:hAnsi="Calibri" w:cs="David"/>
          <w:bCs w:val="0"/>
          <w:sz w:val="24"/>
          <w:szCs w:val="24"/>
          <w:rtl/>
          <w:lang w:eastAsia="en-US"/>
        </w:rPr>
      </w:pPr>
    </w:p>
    <w:p w14:paraId="37028CFA" w14:textId="77777777" w:rsidR="00347F94" w:rsidRDefault="00347F94" w:rsidP="00347F94">
      <w:pPr>
        <w:pStyle w:val="aa"/>
        <w:numPr>
          <w:ilvl w:val="0"/>
          <w:numId w:val="5"/>
        </w:numPr>
        <w:bidi/>
        <w:jc w:val="both"/>
        <w:rPr>
          <w:rFonts w:ascii="Calibri" w:hAnsi="Calibri" w:cs="David"/>
          <w:bCs w:val="0"/>
          <w:sz w:val="24"/>
          <w:szCs w:val="24"/>
          <w:lang w:eastAsia="en-US"/>
        </w:rPr>
      </w:pPr>
      <w:r>
        <w:rPr>
          <w:rFonts w:ascii="Calibri" w:hAnsi="Calibri" w:cs="David" w:hint="cs"/>
          <w:bCs w:val="0"/>
          <w:sz w:val="24"/>
          <w:szCs w:val="24"/>
          <w:rtl/>
          <w:lang w:eastAsia="en-US"/>
        </w:rPr>
        <w:t xml:space="preserve">שימוש כידה הארוכה של הרשות בעניינים הקשורים ליישום הסכמים בילטראליים. </w:t>
      </w:r>
    </w:p>
    <w:p w14:paraId="77E72FF4" w14:textId="77777777" w:rsidR="00347F94" w:rsidRPr="006540C2"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hint="cs"/>
          <w:bCs w:val="0"/>
          <w:sz w:val="24"/>
          <w:szCs w:val="24"/>
          <w:rtl/>
          <w:lang w:eastAsia="en-US"/>
        </w:rPr>
        <w:t>סיוע ב</w:t>
      </w:r>
      <w:r w:rsidRPr="00705A64">
        <w:rPr>
          <w:rFonts w:ascii="Calibri" w:hAnsi="Calibri" w:cs="David"/>
          <w:bCs w:val="0"/>
          <w:sz w:val="24"/>
          <w:szCs w:val="24"/>
          <w:rtl/>
          <w:lang w:eastAsia="en-US"/>
        </w:rPr>
        <w:t xml:space="preserve">פרסום </w:t>
      </w:r>
      <w:r w:rsidRPr="00705A64">
        <w:rPr>
          <w:rFonts w:ascii="Calibri" w:hAnsi="Calibri" w:cs="David" w:hint="cs"/>
          <w:bCs w:val="0"/>
          <w:sz w:val="24"/>
          <w:szCs w:val="24"/>
          <w:rtl/>
          <w:lang w:eastAsia="en-US"/>
        </w:rPr>
        <w:t xml:space="preserve">אפשרות העבודה </w:t>
      </w:r>
      <w:r w:rsidRPr="00705A64">
        <w:rPr>
          <w:rFonts w:ascii="Calibri" w:hAnsi="Calibri" w:cs="David"/>
          <w:bCs w:val="0"/>
          <w:sz w:val="24"/>
          <w:szCs w:val="24"/>
          <w:rtl/>
          <w:lang w:eastAsia="en-US"/>
        </w:rPr>
        <w:t xml:space="preserve"> במדי</w:t>
      </w:r>
      <w:r w:rsidRPr="00705A64">
        <w:rPr>
          <w:rFonts w:ascii="Calibri" w:hAnsi="Calibri" w:cs="David" w:hint="cs"/>
          <w:bCs w:val="0"/>
          <w:sz w:val="24"/>
          <w:szCs w:val="24"/>
          <w:rtl/>
          <w:lang w:eastAsia="en-US"/>
        </w:rPr>
        <w:t>נ</w:t>
      </w:r>
      <w:r w:rsidRPr="00705A64">
        <w:rPr>
          <w:rFonts w:ascii="Calibri" w:hAnsi="Calibri" w:cs="David"/>
          <w:bCs w:val="0"/>
          <w:sz w:val="24"/>
          <w:szCs w:val="24"/>
          <w:rtl/>
          <w:lang w:eastAsia="en-US"/>
        </w:rPr>
        <w:t xml:space="preserve">ות </w:t>
      </w:r>
      <w:r w:rsidRPr="00705A64">
        <w:rPr>
          <w:rFonts w:ascii="Calibri" w:hAnsi="Calibri" w:cs="David" w:hint="cs"/>
          <w:bCs w:val="0"/>
          <w:sz w:val="24"/>
          <w:szCs w:val="24"/>
          <w:rtl/>
          <w:lang w:eastAsia="en-US"/>
        </w:rPr>
        <w:t>הרלוונטיות</w:t>
      </w:r>
      <w:r w:rsidRPr="00705A64">
        <w:rPr>
          <w:rFonts w:ascii="Calibri" w:hAnsi="Calibri" w:cs="David"/>
          <w:bCs w:val="0"/>
          <w:sz w:val="24"/>
          <w:szCs w:val="24"/>
          <w:rtl/>
          <w:lang w:eastAsia="en-US"/>
        </w:rPr>
        <w:t xml:space="preserve">, </w:t>
      </w:r>
      <w:r w:rsidRPr="00705A64">
        <w:rPr>
          <w:rFonts w:ascii="Calibri" w:hAnsi="Calibri" w:cs="David" w:hint="cs"/>
          <w:bCs w:val="0"/>
          <w:sz w:val="24"/>
          <w:szCs w:val="24"/>
          <w:rtl/>
          <w:lang w:eastAsia="en-US"/>
        </w:rPr>
        <w:t xml:space="preserve">ובכלל זה </w:t>
      </w:r>
      <w:r w:rsidRPr="00705A64">
        <w:rPr>
          <w:rFonts w:ascii="Calibri" w:hAnsi="Calibri" w:cs="David"/>
          <w:bCs w:val="0"/>
          <w:sz w:val="24"/>
          <w:szCs w:val="24"/>
          <w:rtl/>
          <w:lang w:eastAsia="en-US"/>
        </w:rPr>
        <w:t>ביצוע קמפיין פרסומי</w:t>
      </w:r>
      <w:r w:rsidRPr="00705A64">
        <w:rPr>
          <w:rFonts w:ascii="Calibri" w:hAnsi="Calibri" w:cs="David" w:hint="cs"/>
          <w:bCs w:val="0"/>
          <w:sz w:val="24"/>
          <w:szCs w:val="24"/>
          <w:rtl/>
          <w:lang w:eastAsia="en-US"/>
        </w:rPr>
        <w:t xml:space="preserve"> </w:t>
      </w:r>
      <w:r w:rsidRPr="00705A64">
        <w:rPr>
          <w:rFonts w:ascii="Calibri" w:hAnsi="Calibri" w:cs="David"/>
          <w:bCs w:val="0"/>
          <w:sz w:val="24"/>
          <w:szCs w:val="24"/>
          <w:rtl/>
          <w:lang w:eastAsia="en-US"/>
        </w:rPr>
        <w:t xml:space="preserve"> </w:t>
      </w:r>
      <w:r w:rsidRPr="00705A64">
        <w:rPr>
          <w:rFonts w:ascii="Calibri" w:hAnsi="Calibri" w:cs="David" w:hint="cs"/>
          <w:bCs w:val="0"/>
          <w:sz w:val="24"/>
          <w:szCs w:val="24"/>
          <w:rtl/>
          <w:lang w:eastAsia="en-US"/>
        </w:rPr>
        <w:t>במדיות השונות והפקת חוברות ועלונים.</w:t>
      </w:r>
    </w:p>
    <w:p w14:paraId="7B279B5F" w14:textId="77777777" w:rsidR="00347F94" w:rsidRPr="006540C2"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bCs w:val="0"/>
          <w:sz w:val="24"/>
          <w:szCs w:val="24"/>
          <w:rtl/>
          <w:lang w:eastAsia="en-US"/>
        </w:rPr>
        <w:t>הקמ</w:t>
      </w:r>
      <w:r w:rsidRPr="00705A64">
        <w:rPr>
          <w:rFonts w:ascii="Calibri" w:hAnsi="Calibri" w:cs="David" w:hint="cs"/>
          <w:bCs w:val="0"/>
          <w:sz w:val="24"/>
          <w:szCs w:val="24"/>
          <w:rtl/>
          <w:lang w:eastAsia="en-US"/>
        </w:rPr>
        <w:t xml:space="preserve">ה ותפעול </w:t>
      </w:r>
      <w:r w:rsidRPr="00705A64">
        <w:rPr>
          <w:rFonts w:ascii="Calibri" w:hAnsi="Calibri" w:cs="David"/>
          <w:bCs w:val="0"/>
          <w:sz w:val="24"/>
          <w:szCs w:val="24"/>
          <w:rtl/>
          <w:lang w:eastAsia="en-US"/>
        </w:rPr>
        <w:t xml:space="preserve"> מרכז טלפוני  במדינת המוצא למתן  מענה לשאלות של מועמדים.</w:t>
      </w:r>
    </w:p>
    <w:p w14:paraId="398095E8" w14:textId="77777777" w:rsidR="00347F94"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hint="cs"/>
          <w:bCs w:val="0"/>
          <w:sz w:val="24"/>
          <w:szCs w:val="24"/>
          <w:rtl/>
          <w:lang w:eastAsia="en-US"/>
        </w:rPr>
        <w:t xml:space="preserve">סיוע לרשות בביצוע </w:t>
      </w:r>
      <w:r w:rsidRPr="00705A64">
        <w:rPr>
          <w:rFonts w:ascii="Calibri" w:hAnsi="Calibri" w:cs="David"/>
          <w:bCs w:val="0"/>
          <w:sz w:val="24"/>
          <w:szCs w:val="24"/>
          <w:rtl/>
          <w:lang w:eastAsia="en-US"/>
        </w:rPr>
        <w:t>הדרכות מקצועיות לעובדי משרדי הממשלה לביצוע ההסכם.</w:t>
      </w:r>
    </w:p>
    <w:p w14:paraId="1503ABA4" w14:textId="77777777" w:rsidR="00347F94" w:rsidRPr="00AA29B1" w:rsidRDefault="00347F94" w:rsidP="00347F94">
      <w:pPr>
        <w:numPr>
          <w:ilvl w:val="0"/>
          <w:numId w:val="5"/>
        </w:numPr>
        <w:overflowPunct/>
        <w:autoSpaceDE/>
        <w:autoSpaceDN/>
        <w:bidi/>
        <w:adjustRightInd/>
        <w:spacing w:after="200"/>
        <w:jc w:val="both"/>
        <w:textAlignment w:val="auto"/>
        <w:rPr>
          <w:rFonts w:ascii="Calibri" w:eastAsia="Calibri" w:hAnsi="Calibri" w:cs="David"/>
          <w:bCs w:val="0"/>
          <w:color w:val="auto"/>
          <w:sz w:val="24"/>
          <w:szCs w:val="24"/>
          <w:lang w:eastAsia="en-US"/>
        </w:rPr>
      </w:pPr>
      <w:r>
        <w:rPr>
          <w:rFonts w:ascii="Calibri" w:eastAsia="Calibri" w:hAnsi="Calibri" w:cs="David" w:hint="cs"/>
          <w:bCs w:val="0"/>
          <w:color w:val="auto"/>
          <w:sz w:val="24"/>
          <w:szCs w:val="24"/>
          <w:rtl/>
          <w:lang w:eastAsia="en-US"/>
        </w:rPr>
        <w:t xml:space="preserve">סיוע לרשות בביצוע בקרה על המדינות השונות בדבר אופן גיוס ומיון העובדים, בקרה על הליכי הגיוס המבוצעים בחו"ל ועל איכות המועמדים. </w:t>
      </w:r>
    </w:p>
    <w:p w14:paraId="48DC7B8F" w14:textId="77777777" w:rsidR="00347F94" w:rsidRPr="006540C2"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bCs w:val="0"/>
          <w:sz w:val="24"/>
          <w:szCs w:val="24"/>
          <w:rtl/>
          <w:lang w:eastAsia="en-US"/>
        </w:rPr>
        <w:lastRenderedPageBreak/>
        <w:t>הקמת מרכז לביצוע מבחנים מעשיים מקצועיים כולל העזרים הלוגיסטיים לביצוע המבחנים והתאמתו לדרישות הבוחנים</w:t>
      </w:r>
      <w:r w:rsidRPr="00705A64">
        <w:rPr>
          <w:rFonts w:ascii="Calibri" w:hAnsi="Calibri" w:cs="David" w:hint="cs"/>
          <w:bCs w:val="0"/>
          <w:sz w:val="24"/>
          <w:szCs w:val="24"/>
          <w:rtl/>
          <w:lang w:eastAsia="en-US"/>
        </w:rPr>
        <w:t xml:space="preserve"> בהתאם לאמות מידה מפורטות שנקבעו בנהלי הרשות ומשרדי הממשלה הרלוונטיים.</w:t>
      </w:r>
    </w:p>
    <w:p w14:paraId="4D7CF3A4" w14:textId="77777777" w:rsidR="00347F94" w:rsidRPr="006540C2"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bCs w:val="0"/>
          <w:sz w:val="24"/>
          <w:szCs w:val="24"/>
          <w:rtl/>
          <w:lang w:eastAsia="en-US"/>
        </w:rPr>
        <w:t>אחראי לזימון המועמדים לימי מבחן  וניהול האתר בימי המבחן, בתיאום עם נציגי הממשלה המקומיים</w:t>
      </w:r>
      <w:r w:rsidRPr="00705A64">
        <w:rPr>
          <w:rFonts w:ascii="Calibri" w:hAnsi="Calibri" w:cs="David" w:hint="cs"/>
          <w:bCs w:val="0"/>
          <w:sz w:val="24"/>
          <w:szCs w:val="24"/>
          <w:rtl/>
          <w:lang w:eastAsia="en-US"/>
        </w:rPr>
        <w:t xml:space="preserve"> ובהתאם בהתאם לאמות מידה מפורטות  שנקבעו בנהלי הרשות ומשרדי הממשלה הרלוונטיים.</w:t>
      </w:r>
    </w:p>
    <w:p w14:paraId="4D9BBA7C" w14:textId="77777777" w:rsidR="00347F94" w:rsidRPr="006540C2"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bCs w:val="0"/>
          <w:sz w:val="24"/>
          <w:szCs w:val="24"/>
          <w:rtl/>
          <w:lang w:eastAsia="en-US"/>
        </w:rPr>
        <w:t>ביצוע ראיונות מוקלטים ומצולמים למועמדים</w:t>
      </w:r>
      <w:r w:rsidRPr="00705A64">
        <w:rPr>
          <w:rFonts w:ascii="Calibri" w:hAnsi="Calibri" w:cs="David" w:hint="cs"/>
          <w:bCs w:val="0"/>
          <w:sz w:val="24"/>
          <w:szCs w:val="24"/>
          <w:rtl/>
          <w:lang w:eastAsia="en-US"/>
        </w:rPr>
        <w:t xml:space="preserve"> בהתאם לקבוע בהסדר יישום ולאמות מידה </w:t>
      </w:r>
    </w:p>
    <w:p w14:paraId="6A4E1411" w14:textId="77777777" w:rsidR="00347F94" w:rsidRPr="00705A64" w:rsidRDefault="00347F94" w:rsidP="00347F94">
      <w:pPr>
        <w:pStyle w:val="aa"/>
        <w:bidi/>
        <w:ind w:left="686"/>
        <w:jc w:val="both"/>
        <w:rPr>
          <w:rFonts w:ascii="Calibri" w:hAnsi="Calibri" w:cs="David"/>
          <w:bCs w:val="0"/>
          <w:sz w:val="24"/>
          <w:szCs w:val="24"/>
          <w:rtl/>
          <w:lang w:eastAsia="en-US"/>
        </w:rPr>
      </w:pPr>
      <w:r w:rsidRPr="00705A64">
        <w:rPr>
          <w:rFonts w:ascii="Calibri" w:hAnsi="Calibri" w:cs="David" w:hint="cs"/>
          <w:bCs w:val="0"/>
          <w:sz w:val="24"/>
          <w:szCs w:val="24"/>
          <w:rtl/>
          <w:lang w:eastAsia="en-US"/>
        </w:rPr>
        <w:t>מפורטים שיקבעו על ידי הרשות</w:t>
      </w:r>
      <w:r w:rsidRPr="00705A64">
        <w:rPr>
          <w:rFonts w:ascii="Calibri" w:hAnsi="Calibri" w:cs="David"/>
          <w:bCs w:val="0"/>
          <w:sz w:val="24"/>
          <w:szCs w:val="24"/>
          <w:rtl/>
          <w:lang w:eastAsia="en-US"/>
        </w:rPr>
        <w:t>.</w:t>
      </w:r>
    </w:p>
    <w:p w14:paraId="5064B507" w14:textId="77777777" w:rsidR="00347F94" w:rsidRPr="00705A64"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bCs w:val="0"/>
          <w:sz w:val="24"/>
          <w:szCs w:val="24"/>
          <w:rtl/>
          <w:lang w:eastAsia="en-US"/>
        </w:rPr>
        <w:t xml:space="preserve">הזמנת </w:t>
      </w:r>
      <w:r w:rsidRPr="00705A64">
        <w:rPr>
          <w:rFonts w:ascii="Calibri" w:hAnsi="Calibri" w:cs="David" w:hint="cs"/>
          <w:bCs w:val="0"/>
          <w:sz w:val="24"/>
          <w:szCs w:val="24"/>
          <w:rtl/>
          <w:lang w:eastAsia="en-US"/>
        </w:rPr>
        <w:t xml:space="preserve">מועמדים זרים </w:t>
      </w:r>
      <w:r w:rsidRPr="00705A64">
        <w:rPr>
          <w:rFonts w:ascii="Calibri" w:hAnsi="Calibri" w:cs="David"/>
          <w:bCs w:val="0"/>
          <w:sz w:val="24"/>
          <w:szCs w:val="24"/>
          <w:rtl/>
          <w:lang w:eastAsia="en-US"/>
        </w:rPr>
        <w:t xml:space="preserve"> לביצוע </w:t>
      </w:r>
      <w:r w:rsidRPr="00705A64">
        <w:rPr>
          <w:rFonts w:ascii="Calibri" w:hAnsi="Calibri" w:cs="David" w:hint="cs"/>
          <w:bCs w:val="0"/>
          <w:sz w:val="24"/>
          <w:szCs w:val="24"/>
          <w:rtl/>
          <w:lang w:eastAsia="en-US"/>
        </w:rPr>
        <w:t>בדיקות רפואיות במוסדות רפואיים שהוסכמו על הצדדים להסכם וקיום קשר עם המוסדות  הרפואיים בחו"ל לבקשת הרשות.</w:t>
      </w:r>
    </w:p>
    <w:p w14:paraId="4281BA1D" w14:textId="77777777" w:rsidR="00347F94" w:rsidRPr="00705A64"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hint="cs"/>
          <w:bCs w:val="0"/>
          <w:sz w:val="24"/>
          <w:szCs w:val="24"/>
          <w:rtl/>
          <w:lang w:eastAsia="en-US"/>
        </w:rPr>
        <w:t xml:space="preserve">הזמנה ותיאום טיסות </w:t>
      </w:r>
      <w:r w:rsidRPr="00705A64">
        <w:rPr>
          <w:rFonts w:ascii="Calibri" w:hAnsi="Calibri" w:cs="David"/>
          <w:bCs w:val="0"/>
          <w:sz w:val="24"/>
          <w:szCs w:val="24"/>
          <w:rtl/>
          <w:lang w:eastAsia="en-US"/>
        </w:rPr>
        <w:t xml:space="preserve"> העובדים לישראל, בדגש על זמינות הטיסות ועלות הטיסה</w:t>
      </w:r>
      <w:r w:rsidRPr="00705A64">
        <w:rPr>
          <w:rFonts w:ascii="Calibri" w:hAnsi="Calibri" w:cs="David" w:hint="cs"/>
          <w:bCs w:val="0"/>
          <w:sz w:val="24"/>
          <w:szCs w:val="24"/>
          <w:rtl/>
          <w:lang w:eastAsia="en-US"/>
        </w:rPr>
        <w:t xml:space="preserve"> בתיאום מול הרשות, וכן סיוע ב</w:t>
      </w:r>
      <w:r w:rsidRPr="00705A64">
        <w:rPr>
          <w:rFonts w:ascii="Calibri" w:hAnsi="Calibri" w:cs="David"/>
          <w:bCs w:val="0"/>
          <w:sz w:val="24"/>
          <w:szCs w:val="24"/>
          <w:rtl/>
          <w:lang w:eastAsia="en-US"/>
        </w:rPr>
        <w:t>ליווי העובדים ביציאתם משדה התעופה בדרכם לישראל</w:t>
      </w:r>
      <w:r w:rsidRPr="00705A64">
        <w:rPr>
          <w:rFonts w:ascii="Calibri" w:hAnsi="Calibri" w:cs="David" w:hint="cs"/>
          <w:bCs w:val="0"/>
          <w:sz w:val="24"/>
          <w:szCs w:val="24"/>
          <w:rtl/>
          <w:lang w:eastAsia="en-US"/>
        </w:rPr>
        <w:t xml:space="preserve"> בתאם להנחיות רשות האוכלוסין וההגירה.</w:t>
      </w:r>
    </w:p>
    <w:p w14:paraId="05CDCBF2" w14:textId="77777777" w:rsidR="00347F94" w:rsidRPr="00705A64"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bCs w:val="0"/>
          <w:sz w:val="24"/>
          <w:szCs w:val="24"/>
          <w:rtl/>
          <w:lang w:eastAsia="en-US"/>
        </w:rPr>
        <w:t xml:space="preserve">סיוע </w:t>
      </w:r>
      <w:r w:rsidRPr="00705A64">
        <w:rPr>
          <w:rFonts w:ascii="Calibri" w:hAnsi="Calibri" w:cs="David" w:hint="cs"/>
          <w:bCs w:val="0"/>
          <w:sz w:val="24"/>
          <w:szCs w:val="24"/>
          <w:rtl/>
          <w:lang w:eastAsia="en-US"/>
        </w:rPr>
        <w:t xml:space="preserve">לעובדים במילוי והגשת בקשות לאשרות כניסה לישראל </w:t>
      </w:r>
      <w:r w:rsidRPr="00705A64">
        <w:rPr>
          <w:rFonts w:ascii="Calibri" w:hAnsi="Calibri" w:cs="David"/>
          <w:bCs w:val="0"/>
          <w:sz w:val="24"/>
          <w:szCs w:val="24"/>
          <w:rtl/>
          <w:lang w:eastAsia="en-US"/>
        </w:rPr>
        <w:t xml:space="preserve">אל מול </w:t>
      </w:r>
      <w:r w:rsidRPr="00705A64">
        <w:rPr>
          <w:rFonts w:ascii="Calibri" w:hAnsi="Calibri" w:cs="David" w:hint="cs"/>
          <w:bCs w:val="0"/>
          <w:sz w:val="24"/>
          <w:szCs w:val="24"/>
          <w:rtl/>
          <w:lang w:eastAsia="en-US"/>
        </w:rPr>
        <w:t>קונסול</w:t>
      </w:r>
      <w:r w:rsidRPr="00705A64">
        <w:rPr>
          <w:rFonts w:ascii="Calibri" w:hAnsi="Calibri" w:cs="David"/>
          <w:bCs w:val="0"/>
          <w:sz w:val="24"/>
          <w:szCs w:val="24"/>
          <w:rtl/>
          <w:lang w:eastAsia="en-US"/>
        </w:rPr>
        <w:t xml:space="preserve"> ישראל </w:t>
      </w:r>
      <w:r w:rsidRPr="00705A64">
        <w:rPr>
          <w:rFonts w:ascii="Calibri" w:hAnsi="Calibri" w:cs="David" w:hint="cs"/>
          <w:bCs w:val="0"/>
          <w:sz w:val="24"/>
          <w:szCs w:val="24"/>
          <w:rtl/>
          <w:lang w:eastAsia="en-US"/>
        </w:rPr>
        <w:t>ב</w:t>
      </w:r>
      <w:r w:rsidRPr="00705A64">
        <w:rPr>
          <w:rFonts w:ascii="Calibri" w:hAnsi="Calibri" w:cs="David"/>
          <w:bCs w:val="0"/>
          <w:sz w:val="24"/>
          <w:szCs w:val="24"/>
          <w:rtl/>
          <w:lang w:eastAsia="en-US"/>
        </w:rPr>
        <w:t>מדינת המוצא.</w:t>
      </w:r>
    </w:p>
    <w:p w14:paraId="4315BB7C" w14:textId="77777777" w:rsidR="00347F94" w:rsidRPr="00705A64"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hint="cs"/>
          <w:bCs w:val="0"/>
          <w:sz w:val="24"/>
          <w:szCs w:val="24"/>
          <w:rtl/>
          <w:lang w:eastAsia="en-US"/>
        </w:rPr>
        <w:t xml:space="preserve">העברת </w:t>
      </w:r>
      <w:r w:rsidRPr="00705A64">
        <w:rPr>
          <w:rFonts w:ascii="Calibri" w:hAnsi="Calibri" w:cs="David"/>
          <w:bCs w:val="0"/>
          <w:sz w:val="24"/>
          <w:szCs w:val="24"/>
          <w:rtl/>
          <w:lang w:eastAsia="en-US"/>
        </w:rPr>
        <w:t xml:space="preserve"> אוריינטציה לפני המראת העובדים לישראל </w:t>
      </w:r>
      <w:r w:rsidRPr="00705A64">
        <w:rPr>
          <w:rFonts w:ascii="Calibri" w:hAnsi="Calibri" w:cs="David" w:hint="cs"/>
          <w:bCs w:val="0"/>
          <w:sz w:val="24"/>
          <w:szCs w:val="24"/>
          <w:rtl/>
          <w:lang w:eastAsia="en-US"/>
        </w:rPr>
        <w:t xml:space="preserve"> תוך הסברת תנאי הצהרות העובדים חוזים </w:t>
      </w:r>
      <w:proofErr w:type="spellStart"/>
      <w:r w:rsidRPr="00705A64">
        <w:rPr>
          <w:rFonts w:ascii="Calibri" w:hAnsi="Calibri" w:cs="David" w:hint="cs"/>
          <w:bCs w:val="0"/>
          <w:sz w:val="24"/>
          <w:szCs w:val="24"/>
          <w:rtl/>
          <w:lang w:eastAsia="en-US"/>
        </w:rPr>
        <w:t>וזכותונים</w:t>
      </w:r>
      <w:proofErr w:type="spellEnd"/>
      <w:r w:rsidRPr="00705A64">
        <w:rPr>
          <w:rFonts w:ascii="Calibri" w:hAnsi="Calibri" w:cs="David" w:hint="cs"/>
          <w:bCs w:val="0"/>
          <w:sz w:val="24"/>
          <w:szCs w:val="24"/>
          <w:rtl/>
          <w:lang w:eastAsia="en-US"/>
        </w:rPr>
        <w:t xml:space="preserve"> </w:t>
      </w:r>
      <w:r w:rsidRPr="00705A64">
        <w:rPr>
          <w:rFonts w:ascii="Calibri" w:hAnsi="Calibri" w:cs="David"/>
          <w:bCs w:val="0"/>
          <w:sz w:val="24"/>
          <w:szCs w:val="24"/>
          <w:rtl/>
          <w:lang w:eastAsia="en-US"/>
        </w:rPr>
        <w:t xml:space="preserve">והחתמת העובדים על </w:t>
      </w:r>
      <w:r w:rsidRPr="00705A64">
        <w:rPr>
          <w:rFonts w:ascii="Calibri" w:hAnsi="Calibri" w:cs="David" w:hint="cs"/>
          <w:bCs w:val="0"/>
          <w:sz w:val="24"/>
          <w:szCs w:val="24"/>
          <w:rtl/>
          <w:lang w:eastAsia="en-US"/>
        </w:rPr>
        <w:t>המסמכים הנדרשים לאחר מתן ההסברים על סמך טפסים והנחיות המסופקים על ידי הרשות.</w:t>
      </w:r>
      <w:r w:rsidRPr="00705A64">
        <w:rPr>
          <w:rFonts w:ascii="Calibri" w:hAnsi="Calibri" w:cs="David"/>
          <w:bCs w:val="0"/>
          <w:sz w:val="24"/>
          <w:szCs w:val="24"/>
          <w:rtl/>
          <w:lang w:eastAsia="en-US"/>
        </w:rPr>
        <w:t xml:space="preserve"> </w:t>
      </w:r>
    </w:p>
    <w:p w14:paraId="33C66335" w14:textId="77777777" w:rsidR="00347F94" w:rsidRPr="00705A64"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bCs w:val="0"/>
          <w:sz w:val="24"/>
          <w:szCs w:val="24"/>
          <w:rtl/>
          <w:lang w:eastAsia="en-US"/>
        </w:rPr>
        <w:t>הקמ</w:t>
      </w:r>
      <w:r w:rsidRPr="00705A64">
        <w:rPr>
          <w:rFonts w:ascii="Calibri" w:hAnsi="Calibri" w:cs="David" w:hint="cs"/>
          <w:bCs w:val="0"/>
          <w:sz w:val="24"/>
          <w:szCs w:val="24"/>
          <w:rtl/>
          <w:lang w:eastAsia="en-US"/>
        </w:rPr>
        <w:t>ה ותפעול</w:t>
      </w:r>
      <w:r w:rsidRPr="00705A64">
        <w:rPr>
          <w:rFonts w:ascii="Calibri" w:hAnsi="Calibri" w:cs="David"/>
          <w:bCs w:val="0"/>
          <w:sz w:val="24"/>
          <w:szCs w:val="24"/>
          <w:rtl/>
          <w:lang w:eastAsia="en-US"/>
        </w:rPr>
        <w:t xml:space="preserve"> </w:t>
      </w:r>
      <w:r w:rsidRPr="00705A64">
        <w:rPr>
          <w:rFonts w:ascii="Calibri" w:hAnsi="Calibri" w:cs="David" w:hint="cs"/>
          <w:bCs w:val="0"/>
          <w:sz w:val="24"/>
          <w:szCs w:val="24"/>
          <w:rtl/>
          <w:lang w:eastAsia="en-US"/>
        </w:rPr>
        <w:t xml:space="preserve"> של </w:t>
      </w:r>
      <w:r w:rsidRPr="00705A64">
        <w:rPr>
          <w:rFonts w:ascii="Calibri" w:hAnsi="Calibri" w:cs="David"/>
          <w:bCs w:val="0"/>
          <w:sz w:val="24"/>
          <w:szCs w:val="24"/>
          <w:rtl/>
          <w:lang w:eastAsia="en-US"/>
        </w:rPr>
        <w:t xml:space="preserve">מוקד </w:t>
      </w:r>
      <w:r w:rsidRPr="00705A64">
        <w:rPr>
          <w:rFonts w:ascii="Calibri" w:hAnsi="Calibri" w:cs="David" w:hint="cs"/>
          <w:bCs w:val="0"/>
          <w:sz w:val="24"/>
          <w:szCs w:val="24"/>
          <w:rtl/>
          <w:lang w:eastAsia="en-US"/>
        </w:rPr>
        <w:t xml:space="preserve">טלפוני לפניות ותלונות עובדים זרים בישראל, הכולל מענה טלפוני בשפות שונות על ידי עובדים דוברי שפות שהוכשרו לצורך כך. כן רישום ותרגום התלונות והקלדתן במערכת ממוחשבת לעיון וטיפול המשרדים הממשלתיים, ביצוע מעקב נדרש אחר הטיפול בפניות, מתן מידע ו/או תשובות  ו/או קבלת מידע נדרש נוסף מהעובדים הפונים וכו' </w:t>
      </w:r>
      <w:proofErr w:type="spellStart"/>
      <w:r w:rsidRPr="00705A64">
        <w:rPr>
          <w:rFonts w:ascii="Calibri" w:hAnsi="Calibri" w:cs="David" w:hint="cs"/>
          <w:bCs w:val="0"/>
          <w:sz w:val="24"/>
          <w:szCs w:val="24"/>
          <w:rtl/>
          <w:lang w:eastAsia="en-US"/>
        </w:rPr>
        <w:t>הכל</w:t>
      </w:r>
      <w:proofErr w:type="spellEnd"/>
      <w:r w:rsidRPr="00705A64">
        <w:rPr>
          <w:rFonts w:ascii="Calibri" w:hAnsi="Calibri" w:cs="David" w:hint="cs"/>
          <w:bCs w:val="0"/>
          <w:sz w:val="24"/>
          <w:szCs w:val="24"/>
          <w:rtl/>
          <w:lang w:eastAsia="en-US"/>
        </w:rPr>
        <w:t xml:space="preserve"> לפי נוהל ביצוע שנקבע מול הרשות </w:t>
      </w:r>
      <w:r w:rsidRPr="00687618">
        <w:rPr>
          <w:rFonts w:ascii="Calibri" w:hAnsi="Calibri" w:cs="David"/>
          <w:bCs w:val="0"/>
          <w:sz w:val="24"/>
          <w:szCs w:val="24"/>
          <w:rtl/>
          <w:lang w:eastAsia="en-US"/>
        </w:rPr>
        <w:t>הן בשפות העובדים והן בעברית ואנגלית</w:t>
      </w:r>
      <w:r>
        <w:rPr>
          <w:rFonts w:ascii="Calibri" w:hAnsi="Calibri" w:cs="David" w:hint="cs"/>
          <w:bCs w:val="0"/>
          <w:sz w:val="24"/>
          <w:szCs w:val="24"/>
          <w:rtl/>
          <w:lang w:eastAsia="en-US"/>
        </w:rPr>
        <w:t>.</w:t>
      </w:r>
    </w:p>
    <w:p w14:paraId="5CD8B5F4" w14:textId="77777777" w:rsidR="00347F94" w:rsidRDefault="00347F94" w:rsidP="00347F94">
      <w:pPr>
        <w:pStyle w:val="aa"/>
        <w:numPr>
          <w:ilvl w:val="0"/>
          <w:numId w:val="5"/>
        </w:numPr>
        <w:bidi/>
        <w:jc w:val="both"/>
        <w:rPr>
          <w:rFonts w:ascii="Calibri" w:hAnsi="Calibri" w:cs="David"/>
          <w:bCs w:val="0"/>
          <w:sz w:val="24"/>
          <w:szCs w:val="24"/>
          <w:lang w:eastAsia="en-US"/>
        </w:rPr>
      </w:pPr>
      <w:r w:rsidRPr="00705A64">
        <w:rPr>
          <w:rFonts w:ascii="Calibri" w:hAnsi="Calibri" w:cs="David"/>
          <w:bCs w:val="0"/>
          <w:sz w:val="24"/>
          <w:szCs w:val="24"/>
          <w:rtl/>
          <w:lang w:eastAsia="en-US"/>
        </w:rPr>
        <w:t xml:space="preserve">מתן יעוץ מקצועי </w:t>
      </w:r>
      <w:r w:rsidRPr="00705A64">
        <w:rPr>
          <w:rFonts w:ascii="Calibri" w:hAnsi="Calibri" w:cs="David" w:hint="cs"/>
          <w:bCs w:val="0"/>
          <w:sz w:val="24"/>
          <w:szCs w:val="24"/>
          <w:rtl/>
          <w:lang w:eastAsia="en-US"/>
        </w:rPr>
        <w:t xml:space="preserve">נדרש </w:t>
      </w:r>
      <w:r w:rsidRPr="00705A64">
        <w:rPr>
          <w:rFonts w:ascii="Calibri" w:hAnsi="Calibri" w:cs="David"/>
          <w:bCs w:val="0"/>
          <w:sz w:val="24"/>
          <w:szCs w:val="24"/>
          <w:rtl/>
          <w:lang w:eastAsia="en-US"/>
        </w:rPr>
        <w:t>לרשות האוכלוסין וההגירה</w:t>
      </w:r>
      <w:r w:rsidRPr="00705A64">
        <w:rPr>
          <w:rFonts w:ascii="Calibri" w:hAnsi="Calibri" w:cs="David" w:hint="cs"/>
          <w:bCs w:val="0"/>
          <w:sz w:val="24"/>
          <w:szCs w:val="24"/>
          <w:rtl/>
          <w:lang w:eastAsia="en-US"/>
        </w:rPr>
        <w:t xml:space="preserve"> באמצעות מומחים מקצועיים מתאימים לתחום הייעוץ.</w:t>
      </w:r>
    </w:p>
    <w:p w14:paraId="00C93958" w14:textId="77777777" w:rsidR="00347F94" w:rsidRPr="0070409A" w:rsidRDefault="00347F94" w:rsidP="00347F94">
      <w:pPr>
        <w:pStyle w:val="aa"/>
        <w:numPr>
          <w:ilvl w:val="0"/>
          <w:numId w:val="5"/>
        </w:numPr>
        <w:bidi/>
        <w:jc w:val="both"/>
        <w:rPr>
          <w:rFonts w:ascii="Calibri" w:hAnsi="Calibri" w:cs="David"/>
          <w:bCs w:val="0"/>
          <w:sz w:val="24"/>
          <w:szCs w:val="24"/>
          <w:lang w:eastAsia="en-US"/>
        </w:rPr>
      </w:pPr>
      <w:r w:rsidRPr="0070409A">
        <w:rPr>
          <w:rFonts w:ascii="Calibri" w:hAnsi="Calibri" w:cs="David" w:hint="cs"/>
          <w:bCs w:val="0"/>
          <w:sz w:val="24"/>
          <w:szCs w:val="24"/>
          <w:rtl/>
          <w:lang w:eastAsia="en-US"/>
        </w:rPr>
        <w:t xml:space="preserve">תפעול של קבוצות צ'אט ייעודיות לעובדים. </w:t>
      </w:r>
    </w:p>
    <w:p w14:paraId="42A9A76E" w14:textId="77777777" w:rsidR="00347F94" w:rsidRPr="0070409A" w:rsidRDefault="00347F94" w:rsidP="00347F94">
      <w:pPr>
        <w:pStyle w:val="aa"/>
        <w:numPr>
          <w:ilvl w:val="0"/>
          <w:numId w:val="5"/>
        </w:numPr>
        <w:bidi/>
        <w:jc w:val="both"/>
        <w:rPr>
          <w:rFonts w:ascii="Calibri" w:hAnsi="Calibri" w:cs="David"/>
          <w:bCs w:val="0"/>
          <w:sz w:val="24"/>
          <w:szCs w:val="24"/>
          <w:lang w:eastAsia="en-US"/>
        </w:rPr>
      </w:pPr>
      <w:r w:rsidRPr="0070409A">
        <w:rPr>
          <w:rFonts w:ascii="Calibri" w:hAnsi="Calibri" w:cs="David" w:hint="cs"/>
          <w:bCs w:val="0"/>
          <w:sz w:val="24"/>
          <w:szCs w:val="24"/>
          <w:rtl/>
          <w:lang w:eastAsia="en-US"/>
        </w:rPr>
        <w:t>פיתוח חומרי הסברה ומידע לעובדים.</w:t>
      </w:r>
    </w:p>
    <w:p w14:paraId="0189053A" w14:textId="77777777" w:rsidR="00347F94" w:rsidRPr="0070409A" w:rsidRDefault="00347F94" w:rsidP="00347F94">
      <w:pPr>
        <w:pStyle w:val="aa"/>
        <w:numPr>
          <w:ilvl w:val="0"/>
          <w:numId w:val="5"/>
        </w:numPr>
        <w:bidi/>
        <w:jc w:val="both"/>
        <w:rPr>
          <w:rFonts w:ascii="Calibri" w:hAnsi="Calibri" w:cs="David"/>
          <w:bCs w:val="0"/>
          <w:sz w:val="24"/>
          <w:szCs w:val="24"/>
          <w:lang w:eastAsia="en-US"/>
        </w:rPr>
      </w:pPr>
      <w:r w:rsidRPr="0070409A">
        <w:rPr>
          <w:rFonts w:ascii="Calibri" w:hAnsi="Calibri" w:cs="David" w:hint="cs"/>
          <w:bCs w:val="0"/>
          <w:sz w:val="24"/>
          <w:szCs w:val="24"/>
          <w:rtl/>
          <w:lang w:eastAsia="en-US"/>
        </w:rPr>
        <w:t xml:space="preserve"> </w:t>
      </w:r>
      <w:r w:rsidRPr="0070409A">
        <w:rPr>
          <w:rFonts w:ascii="Calibri" w:hAnsi="Calibri" w:cs="David"/>
          <w:bCs w:val="0"/>
          <w:sz w:val="24"/>
          <w:szCs w:val="24"/>
          <w:rtl/>
          <w:lang w:eastAsia="en-US"/>
        </w:rPr>
        <w:t xml:space="preserve">ביצוע הסברה לעובדים במגוון מדינות לרבות הפצת מידע, </w:t>
      </w:r>
      <w:proofErr w:type="spellStart"/>
      <w:r w:rsidRPr="0070409A">
        <w:rPr>
          <w:rFonts w:ascii="Calibri" w:hAnsi="Calibri" w:cs="David"/>
          <w:bCs w:val="0"/>
          <w:sz w:val="24"/>
          <w:szCs w:val="24"/>
          <w:rtl/>
          <w:lang w:eastAsia="en-US"/>
        </w:rPr>
        <w:t>וובינרים</w:t>
      </w:r>
      <w:proofErr w:type="spellEnd"/>
      <w:r w:rsidRPr="0070409A">
        <w:rPr>
          <w:rFonts w:ascii="Calibri" w:hAnsi="Calibri" w:cs="David"/>
          <w:bCs w:val="0"/>
          <w:sz w:val="24"/>
          <w:szCs w:val="24"/>
          <w:rtl/>
          <w:lang w:eastAsia="en-US"/>
        </w:rPr>
        <w:t xml:space="preserve">, כנסים מקוונים וכדומה.  </w:t>
      </w:r>
    </w:p>
    <w:p w14:paraId="009A2DFC" w14:textId="77777777" w:rsidR="00347F94" w:rsidRPr="0070409A" w:rsidRDefault="00347F94" w:rsidP="00347F94">
      <w:pPr>
        <w:pStyle w:val="aa"/>
        <w:numPr>
          <w:ilvl w:val="0"/>
          <w:numId w:val="5"/>
        </w:numPr>
        <w:bidi/>
        <w:jc w:val="both"/>
        <w:rPr>
          <w:rFonts w:ascii="Calibri" w:hAnsi="Calibri" w:cs="David"/>
          <w:bCs w:val="0"/>
          <w:sz w:val="24"/>
          <w:szCs w:val="24"/>
          <w:lang w:eastAsia="en-US"/>
        </w:rPr>
      </w:pPr>
      <w:r w:rsidRPr="0070409A">
        <w:rPr>
          <w:rFonts w:ascii="Calibri" w:hAnsi="Calibri" w:cs="David"/>
          <w:bCs w:val="0"/>
          <w:sz w:val="24"/>
          <w:szCs w:val="24"/>
          <w:rtl/>
          <w:lang w:eastAsia="en-US"/>
        </w:rPr>
        <w:t>סיוע לרשות בתיאום בחו"ל כנדרש אל מול גורמי הממשל הזר העוסקים ביישום ההסכמים.</w:t>
      </w:r>
    </w:p>
    <w:p w14:paraId="35E2BA98" w14:textId="77777777" w:rsidR="00347F94" w:rsidRPr="0070409A" w:rsidRDefault="00347F94" w:rsidP="00347F94">
      <w:pPr>
        <w:pStyle w:val="aa"/>
        <w:numPr>
          <w:ilvl w:val="0"/>
          <w:numId w:val="5"/>
        </w:numPr>
        <w:bidi/>
        <w:jc w:val="both"/>
        <w:rPr>
          <w:rFonts w:ascii="Calibri" w:hAnsi="Calibri" w:cs="David"/>
          <w:bCs w:val="0"/>
          <w:sz w:val="24"/>
          <w:szCs w:val="24"/>
          <w:lang w:eastAsia="en-US"/>
        </w:rPr>
      </w:pPr>
      <w:r w:rsidRPr="0070409A">
        <w:rPr>
          <w:rFonts w:ascii="Calibri" w:hAnsi="Calibri" w:cs="David"/>
          <w:bCs w:val="0"/>
          <w:sz w:val="24"/>
          <w:szCs w:val="24"/>
          <w:rtl/>
          <w:lang w:eastAsia="en-US"/>
        </w:rPr>
        <w:t>מתן יעוץ מקצועי נדרש לרשות האוכלוסין וההגירה באמצעות מומחים מקצועיים מתאימים לתחום הייעוץ.</w:t>
      </w:r>
    </w:p>
    <w:p w14:paraId="561D3856" w14:textId="77777777" w:rsidR="00347F94" w:rsidRPr="0070409A" w:rsidRDefault="00347F94" w:rsidP="00347F94">
      <w:pPr>
        <w:pStyle w:val="aa"/>
        <w:numPr>
          <w:ilvl w:val="0"/>
          <w:numId w:val="5"/>
        </w:numPr>
        <w:bidi/>
        <w:jc w:val="both"/>
        <w:rPr>
          <w:rFonts w:ascii="Calibri" w:hAnsi="Calibri" w:cs="David"/>
          <w:bCs w:val="0"/>
          <w:sz w:val="24"/>
          <w:szCs w:val="24"/>
          <w:lang w:eastAsia="en-US"/>
        </w:rPr>
      </w:pPr>
      <w:r w:rsidRPr="0070409A">
        <w:rPr>
          <w:rFonts w:ascii="Calibri" w:hAnsi="Calibri" w:cs="David"/>
          <w:bCs w:val="0"/>
          <w:sz w:val="24"/>
          <w:szCs w:val="24"/>
          <w:rtl/>
          <w:lang w:eastAsia="en-US"/>
        </w:rPr>
        <w:t xml:space="preserve">ביצוע מחקרים והערכות מקצועיות של פעילויות במסגרת ההסכמים הבילטרליים. </w:t>
      </w:r>
    </w:p>
    <w:p w14:paraId="3A07280A" w14:textId="77777777" w:rsidR="00347F94" w:rsidRDefault="00347F94" w:rsidP="00347F94">
      <w:pPr>
        <w:pStyle w:val="aa"/>
        <w:numPr>
          <w:ilvl w:val="0"/>
          <w:numId w:val="5"/>
        </w:numPr>
        <w:bidi/>
        <w:jc w:val="both"/>
        <w:rPr>
          <w:rFonts w:ascii="Calibri" w:hAnsi="Calibri" w:cs="David"/>
          <w:bCs w:val="0"/>
          <w:sz w:val="24"/>
          <w:szCs w:val="24"/>
          <w:lang w:eastAsia="en-US"/>
        </w:rPr>
      </w:pPr>
      <w:r w:rsidRPr="0070409A">
        <w:rPr>
          <w:rFonts w:ascii="Calibri" w:hAnsi="Calibri" w:cs="David"/>
          <w:bCs w:val="0"/>
          <w:sz w:val="24"/>
          <w:szCs w:val="24"/>
          <w:rtl/>
          <w:lang w:eastAsia="en-US"/>
        </w:rPr>
        <w:t xml:space="preserve">ביצוע פעילויות נוספות ככל שידרשו על ידי הרשות. </w:t>
      </w:r>
    </w:p>
    <w:p w14:paraId="3F97D795" w14:textId="77777777" w:rsidR="00347F94" w:rsidRPr="0070409A" w:rsidRDefault="00347F94" w:rsidP="00347F94">
      <w:pPr>
        <w:pStyle w:val="aa"/>
        <w:bidi/>
        <w:ind w:left="686"/>
        <w:jc w:val="both"/>
        <w:rPr>
          <w:rFonts w:ascii="Calibri" w:hAnsi="Calibri" w:cs="David"/>
          <w:bCs w:val="0"/>
          <w:sz w:val="24"/>
          <w:szCs w:val="24"/>
          <w:lang w:eastAsia="en-US"/>
        </w:rPr>
      </w:pPr>
    </w:p>
    <w:p w14:paraId="3F3641B3" w14:textId="77777777" w:rsidR="00347F94" w:rsidRPr="0059422D" w:rsidRDefault="00347F94" w:rsidP="00347F94">
      <w:pPr>
        <w:overflowPunct/>
        <w:autoSpaceDE/>
        <w:autoSpaceDN/>
        <w:bidi/>
        <w:adjustRightInd/>
        <w:spacing w:after="200"/>
        <w:jc w:val="both"/>
        <w:textAlignment w:val="auto"/>
        <w:rPr>
          <w:rFonts w:ascii="Calibri" w:eastAsia="Calibri" w:hAnsi="Calibri" w:cs="David"/>
          <w:bCs w:val="0"/>
          <w:color w:val="auto"/>
          <w:sz w:val="24"/>
          <w:szCs w:val="24"/>
          <w:lang w:eastAsia="en-US"/>
        </w:rPr>
      </w:pPr>
      <w:r w:rsidRPr="00B77FE6">
        <w:rPr>
          <w:rFonts w:ascii="Calibri" w:eastAsia="Calibri" w:hAnsi="Calibri" w:cs="David"/>
          <w:bCs w:val="0"/>
          <w:color w:val="auto"/>
          <w:sz w:val="24"/>
          <w:szCs w:val="24"/>
          <w:rtl/>
          <w:lang w:eastAsia="en-US"/>
        </w:rPr>
        <w:t>ישנה חשיבות כי כל הפעילות הנ"ל תרוכז מול האגף להסכמים בילטרליים ברשות על ידי גוף אחד, וזאת לאור המורכבות וההיקף הנרחב של הפעילויות במדינות השונות לגבי הענפים השונים.  כל חלקי הפעילויות המבוצעות לעיל כרוכים אחד בשני ויש צורך בתיאום הפעילות על כל חלקיה. כן מאחר ומכלול הפעילות מתנקז למספר מוגבל של פקידים בישראל ובחו"ל, המבצעים את הבחירה הרנדומאלית של העובדים שנבחרו לאחר ההליכים המרובים הנ"ל, ופועלים מול המעסיקים לתיאום הזמנת העובדים והגעתם לישראל, כך שחלוקת הפעילות בין מספר ספקים תיצור עומס, חוסר אחידות ובזבוז משאבים ותמנע את הביצוע היעיל של ההליכים שמטרתם להביא לישראל בצורה מפוקחת ויעילה עובדים מקצועיים מחו"ל לעבודה בענפים המותרים. לעניין זה, ישנה חשיבות רבה לעמידה בסטנדרטים אחידים על מנת לוודא עמידה בעקרונות ההסכמים הבילטרליים בכל מדינה ובכל ענף.</w:t>
      </w:r>
    </w:p>
    <w:p w14:paraId="1F835050" w14:textId="77777777" w:rsidR="00347F94" w:rsidRDefault="00347F94" w:rsidP="00347F94">
      <w:pPr>
        <w:overflowPunct/>
        <w:autoSpaceDE/>
        <w:autoSpaceDN/>
        <w:bidi/>
        <w:adjustRightInd/>
        <w:spacing w:after="200"/>
        <w:jc w:val="both"/>
        <w:textAlignment w:val="auto"/>
        <w:rPr>
          <w:rFonts w:ascii="Calibri" w:eastAsia="Calibri" w:hAnsi="Calibri" w:cs="David"/>
          <w:bCs w:val="0"/>
          <w:color w:val="auto"/>
          <w:sz w:val="24"/>
          <w:szCs w:val="24"/>
          <w:lang w:eastAsia="en-US"/>
        </w:rPr>
      </w:pPr>
      <w:r w:rsidRPr="00BD44CB">
        <w:rPr>
          <w:rFonts w:ascii="Calibri" w:eastAsia="Calibri" w:hAnsi="Calibri" w:cs="David" w:hint="cs"/>
          <w:b/>
          <w:color w:val="auto"/>
          <w:sz w:val="24"/>
          <w:szCs w:val="24"/>
          <w:u w:val="single"/>
          <w:rtl/>
          <w:lang w:eastAsia="en-US"/>
        </w:rPr>
        <w:t>מאפייני  הספק</w:t>
      </w:r>
      <w:r>
        <w:rPr>
          <w:rFonts w:ascii="Calibri" w:eastAsia="Calibri" w:hAnsi="Calibri" w:cs="David" w:hint="cs"/>
          <w:b/>
          <w:color w:val="auto"/>
          <w:sz w:val="24"/>
          <w:szCs w:val="24"/>
          <w:u w:val="single"/>
          <w:rtl/>
          <w:lang w:eastAsia="en-US"/>
        </w:rPr>
        <w:t>:</w:t>
      </w:r>
    </w:p>
    <w:p w14:paraId="0BACD034" w14:textId="77777777" w:rsidR="00347F94" w:rsidRDefault="00347F94" w:rsidP="00347F94">
      <w:pPr>
        <w:overflowPunct/>
        <w:autoSpaceDE/>
        <w:autoSpaceDN/>
        <w:bidi/>
        <w:adjustRightInd/>
        <w:spacing w:after="200"/>
        <w:jc w:val="both"/>
        <w:textAlignment w:val="auto"/>
        <w:rPr>
          <w:rFonts w:ascii="Calibri" w:eastAsia="Calibri" w:hAnsi="Calibri" w:cs="David"/>
          <w:bCs w:val="0"/>
          <w:color w:val="auto"/>
          <w:sz w:val="24"/>
          <w:szCs w:val="24"/>
          <w:rtl/>
          <w:lang w:eastAsia="en-US"/>
        </w:rPr>
      </w:pPr>
      <w:r>
        <w:rPr>
          <w:rFonts w:ascii="Calibri" w:eastAsia="Calibri" w:hAnsi="Calibri" w:cs="David" w:hint="cs"/>
          <w:bCs w:val="0"/>
          <w:color w:val="auto"/>
          <w:sz w:val="24"/>
          <w:szCs w:val="24"/>
          <w:rtl/>
          <w:lang w:eastAsia="en-US"/>
        </w:rPr>
        <w:t>על הגוף שייתן את השירותים להיות עמותה ללא כוונת רווח, העוסקת בנושאים חברתיים, שהוא בעל  מוניטין בינלאומי או שהוכר כשותף של  גופים בינלאומיים בעלי מוניטין. כן על הגוף להיות בעל ידע וניסיון בתחום ההגירה. בנוסף נדרש כי הגוף יהא בעל יכולת וניסיון מוכח ביישום מדיניות ממשלתית ולמתן סיוע למדינת ישראל בתחומים חברתיים. לבסוף חשוב כי הגוף שיבחר יהא גוף המפעיל משרדים בישראל אך בעל יכולת מוכחת בהקמה ותפעול של אופרציות בחו"ל.</w:t>
      </w:r>
    </w:p>
    <w:p w14:paraId="7FBC04C6" w14:textId="77777777" w:rsidR="00347F94" w:rsidRDefault="00347F94" w:rsidP="00347F94">
      <w:pPr>
        <w:overflowPunct/>
        <w:autoSpaceDE/>
        <w:autoSpaceDN/>
        <w:bidi/>
        <w:adjustRightInd/>
        <w:spacing w:after="200"/>
        <w:jc w:val="both"/>
        <w:textAlignment w:val="auto"/>
        <w:rPr>
          <w:rFonts w:ascii="Calibri" w:eastAsia="Calibri" w:hAnsi="Calibri" w:cs="David"/>
          <w:bCs w:val="0"/>
          <w:color w:val="auto"/>
          <w:sz w:val="24"/>
          <w:szCs w:val="24"/>
          <w:rtl/>
          <w:lang w:eastAsia="en-US"/>
        </w:rPr>
      </w:pPr>
      <w:r>
        <w:rPr>
          <w:rFonts w:ascii="Calibri" w:eastAsia="Calibri" w:hAnsi="Calibri" w:cs="David" w:hint="cs"/>
          <w:bCs w:val="0"/>
          <w:color w:val="auto"/>
          <w:sz w:val="24"/>
          <w:szCs w:val="24"/>
          <w:rtl/>
          <w:lang w:eastAsia="en-US"/>
        </w:rPr>
        <w:lastRenderedPageBreak/>
        <w:t xml:space="preserve">לאור אופי הפעילות של הספק, המשמש בפועל ידה הארוכה ומייצגת את ישראל בחו"ל מול ממשלות זרות, היא חייבת להיות בעלת סטנדרטים גבוהים של אמינות , </w:t>
      </w:r>
      <w:proofErr w:type="spellStart"/>
      <w:r>
        <w:rPr>
          <w:rFonts w:ascii="Calibri" w:eastAsia="Calibri" w:hAnsi="Calibri" w:cs="David" w:hint="cs"/>
          <w:bCs w:val="0"/>
          <w:color w:val="auto"/>
          <w:sz w:val="24"/>
          <w:szCs w:val="24"/>
          <w:rtl/>
          <w:lang w:eastAsia="en-US"/>
        </w:rPr>
        <w:t>שירותיות</w:t>
      </w:r>
      <w:proofErr w:type="spellEnd"/>
      <w:r>
        <w:rPr>
          <w:rFonts w:ascii="Calibri" w:eastAsia="Calibri" w:hAnsi="Calibri" w:cs="David" w:hint="cs"/>
          <w:bCs w:val="0"/>
          <w:color w:val="auto"/>
          <w:sz w:val="24"/>
          <w:szCs w:val="24"/>
          <w:rtl/>
          <w:lang w:eastAsia="en-US"/>
        </w:rPr>
        <w:t>, יושרה ומקצועיות.</w:t>
      </w:r>
    </w:p>
    <w:p w14:paraId="6B100E5F" w14:textId="77777777" w:rsidR="00347F94" w:rsidRDefault="00347F94" w:rsidP="00347F94">
      <w:pPr>
        <w:overflowPunct/>
        <w:autoSpaceDE/>
        <w:autoSpaceDN/>
        <w:bidi/>
        <w:adjustRightInd/>
        <w:spacing w:after="200"/>
        <w:jc w:val="both"/>
        <w:textAlignment w:val="auto"/>
        <w:rPr>
          <w:rFonts w:ascii="Calibri" w:eastAsia="Calibri" w:hAnsi="Calibri" w:cs="David"/>
          <w:bCs w:val="0"/>
          <w:color w:val="auto"/>
          <w:sz w:val="24"/>
          <w:szCs w:val="24"/>
          <w:rtl/>
          <w:lang w:eastAsia="en-US"/>
        </w:rPr>
      </w:pPr>
      <w:r>
        <w:rPr>
          <w:rFonts w:ascii="Calibri" w:eastAsia="Calibri" w:hAnsi="Calibri" w:cs="David" w:hint="cs"/>
          <w:bCs w:val="0"/>
          <w:color w:val="auto"/>
          <w:sz w:val="24"/>
          <w:szCs w:val="24"/>
          <w:rtl/>
          <w:lang w:eastAsia="en-US"/>
        </w:rPr>
        <w:t>לעניין הצורך בהתקשרות עם עמותה לעומת גוף עסקי, חשוב להבהיר כי במרבית ההסכמים הבילטרליים שישראל צד להם, סוכם מול מדינת המוצא כי ככלל, יישום ההסכם יעשה ישירות על ידי שתי הממשלות, כאשר ישראל תהיה רשאית להסתייע לצורך פעולות לוגיסטיות במדינות המוצא בעיקר, בגוף שלא למטרת רווח.</w:t>
      </w:r>
    </w:p>
    <w:p w14:paraId="620448D2" w14:textId="77777777" w:rsidR="00347F94" w:rsidRDefault="00347F94" w:rsidP="00347F94">
      <w:pPr>
        <w:overflowPunct/>
        <w:autoSpaceDE/>
        <w:autoSpaceDN/>
        <w:bidi/>
        <w:adjustRightInd/>
        <w:spacing w:after="200"/>
        <w:jc w:val="both"/>
        <w:textAlignment w:val="auto"/>
        <w:rPr>
          <w:rFonts w:ascii="Calibri" w:eastAsia="Calibri" w:hAnsi="Calibri" w:cs="David"/>
          <w:bCs w:val="0"/>
          <w:color w:val="auto"/>
          <w:sz w:val="24"/>
          <w:szCs w:val="24"/>
          <w:rtl/>
          <w:lang w:eastAsia="en-US"/>
        </w:rPr>
      </w:pPr>
      <w:r>
        <w:rPr>
          <w:rFonts w:ascii="Calibri" w:eastAsia="Calibri" w:hAnsi="Calibri" w:cs="David" w:hint="cs"/>
          <w:bCs w:val="0"/>
          <w:color w:val="auto"/>
          <w:sz w:val="24"/>
          <w:szCs w:val="24"/>
          <w:rtl/>
          <w:lang w:eastAsia="en-US"/>
        </w:rPr>
        <w:t xml:space="preserve">לכן לגבי סיוע ליישום ההסכמים במדינות הנ"ל, ישראל מחויבת על פי ההסכם לעשות שימוש רק בעמותה כאמור. אכן בחלק מההסכמים, ישראל לא קיבלה על עצמה מחויבות מול המדינה השנייה להסתייע רק בעמותה כאמור, אך גם במקרים אלו, הצורך לקיים את עקרונות ההסכם  לרבות שמירה קפדנית על זכויות העובדים וכן מהות הפעילות מחייבים התקשרות עם לגוף ללא כוונת רווח. זאת בנוסף לצורך לקבל את השירותים הכוללים מספק אחיד כפי שתואר לעיל. </w:t>
      </w:r>
    </w:p>
    <w:p w14:paraId="596A994C" w14:textId="77777777" w:rsidR="00347F94" w:rsidRDefault="00347F94" w:rsidP="00347F94">
      <w:pPr>
        <w:overflowPunct/>
        <w:autoSpaceDE/>
        <w:autoSpaceDN/>
        <w:bidi/>
        <w:adjustRightInd/>
        <w:spacing w:after="200"/>
        <w:jc w:val="both"/>
        <w:textAlignment w:val="auto"/>
        <w:rPr>
          <w:rFonts w:ascii="Calibri" w:eastAsia="Calibri" w:hAnsi="Calibri" w:cs="David"/>
          <w:bCs w:val="0"/>
          <w:color w:val="auto"/>
          <w:sz w:val="24"/>
          <w:szCs w:val="24"/>
          <w:rtl/>
          <w:lang w:eastAsia="en-US"/>
        </w:rPr>
      </w:pPr>
      <w:r>
        <w:rPr>
          <w:rFonts w:ascii="Calibri" w:eastAsia="Calibri" w:hAnsi="Calibri" w:cs="David" w:hint="cs"/>
          <w:bCs w:val="0"/>
          <w:color w:val="auto"/>
          <w:sz w:val="24"/>
          <w:szCs w:val="24"/>
          <w:rtl/>
          <w:lang w:eastAsia="en-US"/>
        </w:rPr>
        <w:t>לעניין זה יובהר כי מאחר ומטרת ההסכמים הבילטרליים כפי שתיארנו בחלק הרקע דלעיל, הייתה למנוע את הפגיעות בעובדים הזרים הקיימים היום בהליכי הגיוס הפרטיים, ובעיקר מניעת תופעת גביית עמלות שלא כדין מהעובדים, קיימת חשיבות שהגופים המסיעים למדינות ביישום הגיוס המפוקח יהיו גופים שאין להם קשר עסקי ישיר או עקיף לתחום גיוס או העסקת עובדים זרים. כן חשוב בנוסף כי האוריינטציה של הגוף המסייע בביצוע ההסכם תהא אוריינטציה חברתית העולה בקנה אחד עם עקרונות ההסכמים, וכן  כי המוניטין הבינלאומי של הגוף, יבטיח עמידה נוקשה באמות המידה הבינלאומית לגיוס הוגן ומפוקח בהתאם לקבוע בהסכמים וכן ישדר אמינות ויושרה.</w:t>
      </w:r>
    </w:p>
    <w:p w14:paraId="1CA3E04D" w14:textId="1EA80E8E" w:rsidR="00347F94" w:rsidRDefault="00347F94" w:rsidP="00347F94">
      <w:pPr>
        <w:overflowPunct/>
        <w:autoSpaceDE/>
        <w:autoSpaceDN/>
        <w:bidi/>
        <w:adjustRightInd/>
        <w:spacing w:after="200"/>
        <w:jc w:val="both"/>
        <w:textAlignment w:val="auto"/>
        <w:rPr>
          <w:rFonts w:ascii="Calibri" w:eastAsia="Calibri" w:hAnsi="Calibri" w:cs="David"/>
          <w:bCs w:val="0"/>
          <w:color w:val="auto"/>
          <w:sz w:val="24"/>
          <w:szCs w:val="24"/>
          <w:rtl/>
          <w:lang w:eastAsia="en-US"/>
        </w:rPr>
      </w:pPr>
      <w:r>
        <w:rPr>
          <w:rFonts w:ascii="Calibri" w:hAnsi="Calibri" w:cs="David" w:hint="cs"/>
          <w:bCs w:val="0"/>
          <w:sz w:val="24"/>
          <w:szCs w:val="24"/>
          <w:rtl/>
          <w:lang w:eastAsia="en-US"/>
        </w:rPr>
        <w:t xml:space="preserve">לצורך קבלת המשך השירותים כפי שפורט לעיל במסגרת יישום הסכמים בילטרליים בענפים השונים כגון: תעשיה, סיעוד, בניין, </w:t>
      </w:r>
      <w:r w:rsidR="00B812EA">
        <w:rPr>
          <w:rFonts w:ascii="Calibri" w:hAnsi="Calibri" w:cs="David" w:hint="cs"/>
          <w:bCs w:val="0"/>
          <w:sz w:val="24"/>
          <w:szCs w:val="24"/>
          <w:rtl/>
          <w:lang w:eastAsia="en-US"/>
        </w:rPr>
        <w:t>ברצון הרשות לבחון</w:t>
      </w:r>
      <w:r>
        <w:rPr>
          <w:rFonts w:ascii="Calibri" w:hAnsi="Calibri" w:cs="David" w:hint="cs"/>
          <w:bCs w:val="0"/>
          <w:sz w:val="24"/>
          <w:szCs w:val="24"/>
          <w:rtl/>
          <w:lang w:eastAsia="en-US"/>
        </w:rPr>
        <w:t xml:space="preserve"> האם קיימים ספקים אחרים שיכולים לתת את מכלול השירותים כאמור, אשר פרטיהם משתנים </w:t>
      </w:r>
      <w:r w:rsidRPr="005D7C5C">
        <w:rPr>
          <w:rFonts w:ascii="Calibri" w:hAnsi="Calibri" w:cs="David"/>
          <w:bCs w:val="0"/>
          <w:sz w:val="24"/>
          <w:szCs w:val="24"/>
          <w:rtl/>
          <w:lang w:eastAsia="en-US"/>
        </w:rPr>
        <w:t>ממדינה למדינה ומהסכם להסכם</w:t>
      </w:r>
      <w:r>
        <w:rPr>
          <w:rFonts w:ascii="Calibri" w:hAnsi="Calibri" w:cs="David" w:hint="cs"/>
          <w:bCs w:val="0"/>
          <w:sz w:val="24"/>
          <w:szCs w:val="24"/>
          <w:rtl/>
          <w:lang w:eastAsia="en-US"/>
        </w:rPr>
        <w:t xml:space="preserve"> ובהתאם לצרכי הרשות.</w:t>
      </w:r>
    </w:p>
    <w:p w14:paraId="409044CC" w14:textId="77777777" w:rsidR="00347F94" w:rsidRPr="00EA5B65" w:rsidRDefault="00347F94" w:rsidP="00347F94">
      <w:pPr>
        <w:bidi/>
        <w:jc w:val="both"/>
        <w:rPr>
          <w:rFonts w:cs="David"/>
          <w:b/>
          <w:bCs w:val="0"/>
          <w:sz w:val="24"/>
          <w:szCs w:val="24"/>
          <w:rtl/>
        </w:rPr>
      </w:pPr>
    </w:p>
    <w:p w14:paraId="5E0C31C6" w14:textId="77777777" w:rsidR="005C291B" w:rsidRPr="00B019D0" w:rsidRDefault="005C291B" w:rsidP="005C291B">
      <w:pPr>
        <w:bidi/>
        <w:jc w:val="both"/>
        <w:rPr>
          <w:rFonts w:cs="David"/>
          <w:b/>
          <w:bCs w:val="0"/>
          <w:sz w:val="24"/>
          <w:szCs w:val="24"/>
          <w:rtl/>
        </w:rPr>
      </w:pPr>
    </w:p>
    <w:sectPr w:rsidR="005C291B" w:rsidRPr="00B019D0" w:rsidSect="00B9564B">
      <w:headerReference w:type="default" r:id="rId11"/>
      <w:footerReference w:type="even" r:id="rId12"/>
      <w:footerReference w:type="default" r:id="rId13"/>
      <w:pgSz w:w="11906" w:h="16838"/>
      <w:pgMar w:top="1440" w:right="1466" w:bottom="1440" w:left="1440" w:header="680" w:footer="44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0C31C9" w14:textId="77777777" w:rsidR="00C34984" w:rsidRDefault="00C34984">
      <w:r>
        <w:separator/>
      </w:r>
    </w:p>
  </w:endnote>
  <w:endnote w:type="continuationSeparator" w:id="0">
    <w:p w14:paraId="5E0C31CA" w14:textId="77777777" w:rsidR="00C34984" w:rsidRDefault="00C349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dobe">
    <w:altName w:val="Times New Roman"/>
    <w:panose1 w:val="00000000000000000000"/>
    <w:charset w:val="B1"/>
    <w:family w:val="roman"/>
    <w:notTrueType/>
    <w:pitch w:val="variable"/>
    <w:sig w:usb0="8000086F" w:usb1="4000204A"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0C31D5" w14:textId="77777777" w:rsidR="00C34984" w:rsidRDefault="00C34984" w:rsidP="00637FFE">
    <w:pPr>
      <w:pStyle w:val="a5"/>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end"/>
    </w:r>
  </w:p>
  <w:p w14:paraId="5E0C31D6" w14:textId="77777777" w:rsidR="00C34984" w:rsidRDefault="00C34984">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171007" w14:textId="77777777" w:rsidR="00C34984" w:rsidRDefault="00C34984" w:rsidP="00B9564B">
    <w:pPr>
      <w:pStyle w:val="a5"/>
      <w:bidi/>
      <w:rPr>
        <w:rtl/>
      </w:rPr>
    </w:pPr>
    <w:r>
      <w:rPr>
        <w:rFonts w:hint="cs"/>
        <w:noProof/>
        <w:rtl/>
        <w:lang w:eastAsia="en-US"/>
      </w:rPr>
      <mc:AlternateContent>
        <mc:Choice Requires="wps">
          <w:drawing>
            <wp:anchor distT="0" distB="0" distL="114300" distR="114300" simplePos="0" relativeHeight="251667456" behindDoc="0" locked="0" layoutInCell="1" allowOverlap="1" wp14:anchorId="7A094A65" wp14:editId="5177FBFA">
              <wp:simplePos x="0" y="0"/>
              <wp:positionH relativeFrom="column">
                <wp:posOffset>-466725</wp:posOffset>
              </wp:positionH>
              <wp:positionV relativeFrom="paragraph">
                <wp:posOffset>-34925</wp:posOffset>
              </wp:positionV>
              <wp:extent cx="2733675" cy="685800"/>
              <wp:effectExtent l="0" t="0" r="9525" b="0"/>
              <wp:wrapNone/>
              <wp:docPr id="31" name="Text Box 31"/>
              <wp:cNvGraphicFramePr/>
              <a:graphic xmlns:a="http://schemas.openxmlformats.org/drawingml/2006/main">
                <a:graphicData uri="http://schemas.microsoft.com/office/word/2010/wordprocessingShape">
                  <wps:wsp>
                    <wps:cNvSpPr txBox="1"/>
                    <wps:spPr>
                      <a:xfrm>
                        <a:off x="0" y="0"/>
                        <a:ext cx="2733675" cy="685800"/>
                      </a:xfrm>
                      <a:prstGeom prst="rect">
                        <a:avLst/>
                      </a:prstGeom>
                      <a:solidFill>
                        <a:schemeClr val="lt1"/>
                      </a:solidFill>
                      <a:ln w="6350">
                        <a:noFill/>
                      </a:ln>
                    </wps:spPr>
                    <wps:txbx>
                      <w:txbxContent>
                        <w:p w14:paraId="48DF2F67" w14:textId="77777777" w:rsidR="00C34984" w:rsidRPr="00B464A8" w:rsidRDefault="00C34984" w:rsidP="00B9564B">
                          <w:pPr>
                            <w:pStyle w:val="a5"/>
                            <w:bidi/>
                            <w:jc w:val="center"/>
                            <w:rPr>
                              <w:rFonts w:ascii="Arial" w:hAnsi="Arial" w:cs="Arial"/>
                              <w:color w:val="365F91" w:themeColor="accent1" w:themeShade="BF"/>
                              <w:spacing w:val="10"/>
                              <w:sz w:val="18"/>
                              <w:szCs w:val="18"/>
                              <w:rtl/>
                            </w:rPr>
                          </w:pPr>
                          <w:r w:rsidRPr="00B464A8">
                            <w:rPr>
                              <w:rFonts w:ascii="Arial" w:hAnsi="Arial" w:cs="Arial" w:hint="cs"/>
                              <w:color w:val="365F91" w:themeColor="accent1" w:themeShade="BF"/>
                              <w:spacing w:val="10"/>
                              <w:sz w:val="18"/>
                              <w:szCs w:val="18"/>
                              <w:rtl/>
                            </w:rPr>
                            <w:t xml:space="preserve">רח' </w:t>
                          </w:r>
                          <w:r w:rsidRPr="006C40A1">
                            <w:rPr>
                              <w:rFonts w:ascii="Arial" w:hAnsi="Arial" w:cs="Arial"/>
                              <w:color w:val="365F91" w:themeColor="accent1" w:themeShade="BF"/>
                              <w:spacing w:val="10"/>
                              <w:sz w:val="18"/>
                              <w:szCs w:val="18"/>
                              <w:rtl/>
                            </w:rPr>
                            <w:t>בן יהודה 34, מגדל העיר ירושלים 9423001</w:t>
                          </w:r>
                          <w:r w:rsidRPr="00B464A8">
                            <w:rPr>
                              <w:rFonts w:ascii="Arial" w:hAnsi="Arial" w:cs="Arial" w:hint="cs"/>
                              <w:color w:val="365F91" w:themeColor="accent1" w:themeShade="BF"/>
                              <w:spacing w:val="10"/>
                              <w:sz w:val="18"/>
                              <w:szCs w:val="18"/>
                              <w:rtl/>
                            </w:rPr>
                            <w:t>,</w:t>
                          </w:r>
                        </w:p>
                        <w:p w14:paraId="352A518B" w14:textId="77777777" w:rsidR="00C34984" w:rsidRPr="00B464A8" w:rsidRDefault="00C34984" w:rsidP="00B9564B">
                          <w:pPr>
                            <w:pStyle w:val="a5"/>
                            <w:bidi/>
                            <w:jc w:val="center"/>
                            <w:rPr>
                              <w:rFonts w:ascii="Arial" w:hAnsi="Arial" w:cs="Arial"/>
                              <w:color w:val="365F91" w:themeColor="accent1" w:themeShade="BF"/>
                              <w:spacing w:val="10"/>
                              <w:sz w:val="18"/>
                              <w:szCs w:val="18"/>
                              <w:rtl/>
                            </w:rPr>
                          </w:pPr>
                          <w:r w:rsidRPr="00B464A8">
                            <w:rPr>
                              <w:rFonts w:ascii="Arial" w:hAnsi="Arial" w:cs="Arial" w:hint="cs"/>
                              <w:color w:val="365F91" w:themeColor="accent1" w:themeShade="BF"/>
                              <w:spacing w:val="10"/>
                              <w:sz w:val="18"/>
                              <w:szCs w:val="18"/>
                              <w:rtl/>
                            </w:rPr>
                            <w:t xml:space="preserve">טל: 074-7083030 </w:t>
                          </w:r>
                          <w:r w:rsidRPr="00B464A8">
                            <w:rPr>
                              <w:rFonts w:ascii="Arial" w:hAnsi="Arial" w:cs="Arial"/>
                              <w:color w:val="365F91" w:themeColor="accent1" w:themeShade="BF"/>
                              <w:spacing w:val="10"/>
                              <w:sz w:val="18"/>
                              <w:szCs w:val="18"/>
                              <w:rtl/>
                            </w:rPr>
                            <w:br/>
                          </w:r>
                          <w:r w:rsidRPr="00B464A8">
                            <w:rPr>
                              <w:rFonts w:ascii="Arial" w:hAnsi="Arial" w:cs="Arial" w:hint="cs"/>
                              <w:color w:val="365F91" w:themeColor="accent1" w:themeShade="BF"/>
                              <w:spacing w:val="10"/>
                              <w:sz w:val="18"/>
                              <w:szCs w:val="18"/>
                              <w:rtl/>
                            </w:rPr>
                            <w:t>פקס: 02-6294846</w:t>
                          </w:r>
                        </w:p>
                        <w:p w14:paraId="33871425" w14:textId="77777777" w:rsidR="00C34984" w:rsidRPr="00B464A8" w:rsidRDefault="00C34984" w:rsidP="00B9564B">
                          <w:pPr>
                            <w:pStyle w:val="BasicParagraph"/>
                            <w:bidi w:val="0"/>
                            <w:jc w:val="center"/>
                            <w:rPr>
                              <w:rFonts w:ascii="Arial" w:hAnsi="Arial" w:cs="Arial"/>
                              <w:color w:val="365F91" w:themeColor="accent1" w:themeShade="BF"/>
                              <w:sz w:val="18"/>
                              <w:szCs w:val="18"/>
                            </w:rPr>
                          </w:pPr>
                          <w:r w:rsidRPr="00B464A8">
                            <w:rPr>
                              <w:rFonts w:ascii="Arial" w:hAnsi="Arial" w:cs="Arial"/>
                              <w:color w:val="365F91" w:themeColor="accent1" w:themeShade="BF"/>
                              <w:spacing w:val="10"/>
                              <w:sz w:val="18"/>
                              <w:szCs w:val="18"/>
                            </w:rPr>
                            <w:t>Shalomtr@piba.gov.il</w:t>
                          </w:r>
                          <w:r w:rsidRPr="00B464A8">
                            <w:rPr>
                              <w:rFonts w:ascii="Arial" w:hAnsi="Arial" w:cs="Arial" w:hint="cs"/>
                              <w:color w:val="365F91" w:themeColor="accent1" w:themeShade="BF"/>
                              <w:sz w:val="18"/>
                              <w:szCs w:val="18"/>
                              <w:rtl/>
                            </w:rPr>
                            <w:t xml:space="preserve"> </w:t>
                          </w:r>
                        </w:p>
                        <w:p w14:paraId="601C9054" w14:textId="77777777" w:rsidR="00C34984" w:rsidRPr="00AC73E4" w:rsidRDefault="00C34984" w:rsidP="00B9564B">
                          <w:pPr>
                            <w:rPr>
                              <w:rFonts w:ascii="Arial" w:hAnsi="Arial" w:cs="Arial"/>
                              <w:color w:val="365F91" w:themeColor="accent1" w:themeShade="BF"/>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094A65" id="_x0000_t202" coordsize="21600,21600" o:spt="202" path="m,l,21600r21600,l21600,xe">
              <v:stroke joinstyle="miter"/>
              <v:path gradientshapeok="t" o:connecttype="rect"/>
            </v:shapetype>
            <v:shape id="Text Box 31" o:spid="_x0000_s1027" type="#_x0000_t202" style="position:absolute;left:0;text-align:left;margin-left:-36.75pt;margin-top:-2.75pt;width:215.25pt;height:5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sW/RAIAAIIEAAAOAAAAZHJzL2Uyb0RvYy54bWysVE1v2zAMvQ/YfxB0X5zPpgviFFmKDAOC&#10;tkA79KzIcmJAFjVJid39+j3JSdp1Ow27yBRJ8eM90vObttbsqJyvyOR80OtzpoykojK7nH9/Wn+6&#10;5swHYQqhyaicvyjPbxYfP8wbO1ND2pMulGMIYvyssTnfh2BnWeblXtXC98gqA2NJrhYBV7fLCica&#10;RK91Nuz3r7KGXGEdSeU9tLedkS9S/LJUMtyXpVeB6ZyjtpBOl85tPLPFXMx2Tth9JU9liH+oohaV&#10;QdJLqFsRBDu46o9QdSUdeSpDT1KdUVlWUqUe0M2g/66bx72wKvUCcLy9wOT/X1h5d3xwrCpyPhpw&#10;ZkQNjp5UG9gXahlUwKexfga3RwvH0EIPns96D2Vsuy1dHb9oiMEOpF8u6MZoEsrhdDS6mk44k7Bd&#10;XU+u+wn+7PW1dT58VVSzKOTcgb0EqjhufEAlcD27xGSedFWsK63TJU6MWmnHjgJc65BqxIvfvLRh&#10;DZKPJv0U2FB83kXWBglir11PUQrttk3YXPrdUvECGBx1g+StXFeodSN8eBAOk4POsQ3hHkepCbno&#10;JHG2J/fzb/roD0Jh5azBJObc/zgIpzjT3wyo/jwYj+Popst4Mh3i4t5atm8t5lCvCACATVSXxOgf&#10;9FksHdXPWJplzAqTMBK5cx7O4ip0+4Glk2q5TE4YVivCxjxaGUNHwCMTT+2zcPZEVwDRd3SeWTF7&#10;x1rnG18aWh4ClVWiNOLcoXqCH4OemD4tZdykt/fk9frrWPwCAAD//wMAUEsDBBQABgAIAAAAIQDt&#10;SKVC4AAAAAoBAAAPAAAAZHJzL2Rvd25yZXYueG1sTI/NS8QwEMXvgv9DGMGL7KZuiZXadBHxA7zt&#10;1g+8ZZuxLTaT0mTb+t87nvQ0M7wfb94rtovrxYRj6DxpuFwnIJBqbztqNLxUD6trECEasqb3hBq+&#10;McC2PD0pTG79TDuc9rERbEIhNxraGIdcylC36ExY+wGJtU8/OhP5HBtpRzOzuevlJkmupDMd8YfW&#10;DHjXYv21PzoNHxfN+3NYHl/nVKXD/dNUZW+20vr8bLm9ARFxiX8w/Mbn6FBypoM/kg2i17DKUsUo&#10;L4onA6nKuNyByWSjQJaF/F+h/AEAAP//AwBQSwECLQAUAAYACAAAACEAtoM4kv4AAADhAQAAEwAA&#10;AAAAAAAAAAAAAAAAAAAAW0NvbnRlbnRfVHlwZXNdLnhtbFBLAQItABQABgAIAAAAIQA4/SH/1gAA&#10;AJQBAAALAAAAAAAAAAAAAAAAAC8BAABfcmVscy8ucmVsc1BLAQItABQABgAIAAAAIQDgksW/RAIA&#10;AIIEAAAOAAAAAAAAAAAAAAAAAC4CAABkcnMvZTJvRG9jLnhtbFBLAQItABQABgAIAAAAIQDtSKVC&#10;4AAAAAoBAAAPAAAAAAAAAAAAAAAAAJ4EAABkcnMvZG93bnJldi54bWxQSwUGAAAAAAQABADzAAAA&#10;qwUAAAAA&#10;" fillcolor="white [3201]" stroked="f" strokeweight=".5pt">
              <v:textbox>
                <w:txbxContent>
                  <w:p w14:paraId="48DF2F67" w14:textId="77777777" w:rsidR="00C34984" w:rsidRPr="00B464A8" w:rsidRDefault="00C34984" w:rsidP="00B9564B">
                    <w:pPr>
                      <w:pStyle w:val="a5"/>
                      <w:bidi/>
                      <w:jc w:val="center"/>
                      <w:rPr>
                        <w:rFonts w:ascii="Arial" w:hAnsi="Arial" w:cs="Arial"/>
                        <w:color w:val="365F91" w:themeColor="accent1" w:themeShade="BF"/>
                        <w:spacing w:val="10"/>
                        <w:sz w:val="18"/>
                        <w:szCs w:val="18"/>
                        <w:rtl/>
                      </w:rPr>
                    </w:pPr>
                    <w:r w:rsidRPr="00B464A8">
                      <w:rPr>
                        <w:rFonts w:ascii="Arial" w:hAnsi="Arial" w:cs="Arial" w:hint="cs"/>
                        <w:color w:val="365F91" w:themeColor="accent1" w:themeShade="BF"/>
                        <w:spacing w:val="10"/>
                        <w:sz w:val="18"/>
                        <w:szCs w:val="18"/>
                        <w:rtl/>
                      </w:rPr>
                      <w:t xml:space="preserve">רח' </w:t>
                    </w:r>
                    <w:r w:rsidRPr="006C40A1">
                      <w:rPr>
                        <w:rFonts w:ascii="Arial" w:hAnsi="Arial" w:cs="Arial"/>
                        <w:color w:val="365F91" w:themeColor="accent1" w:themeShade="BF"/>
                        <w:spacing w:val="10"/>
                        <w:sz w:val="18"/>
                        <w:szCs w:val="18"/>
                        <w:rtl/>
                      </w:rPr>
                      <w:t>בן יהודה 34, מגדל העיר ירושלים 9423001</w:t>
                    </w:r>
                    <w:r w:rsidRPr="00B464A8">
                      <w:rPr>
                        <w:rFonts w:ascii="Arial" w:hAnsi="Arial" w:cs="Arial" w:hint="cs"/>
                        <w:color w:val="365F91" w:themeColor="accent1" w:themeShade="BF"/>
                        <w:spacing w:val="10"/>
                        <w:sz w:val="18"/>
                        <w:szCs w:val="18"/>
                        <w:rtl/>
                      </w:rPr>
                      <w:t>,</w:t>
                    </w:r>
                  </w:p>
                  <w:p w14:paraId="352A518B" w14:textId="77777777" w:rsidR="00C34984" w:rsidRPr="00B464A8" w:rsidRDefault="00C34984" w:rsidP="00B9564B">
                    <w:pPr>
                      <w:pStyle w:val="a5"/>
                      <w:bidi/>
                      <w:jc w:val="center"/>
                      <w:rPr>
                        <w:rFonts w:ascii="Arial" w:hAnsi="Arial" w:cs="Arial"/>
                        <w:color w:val="365F91" w:themeColor="accent1" w:themeShade="BF"/>
                        <w:spacing w:val="10"/>
                        <w:sz w:val="18"/>
                        <w:szCs w:val="18"/>
                        <w:rtl/>
                      </w:rPr>
                    </w:pPr>
                    <w:r w:rsidRPr="00B464A8">
                      <w:rPr>
                        <w:rFonts w:ascii="Arial" w:hAnsi="Arial" w:cs="Arial" w:hint="cs"/>
                        <w:color w:val="365F91" w:themeColor="accent1" w:themeShade="BF"/>
                        <w:spacing w:val="10"/>
                        <w:sz w:val="18"/>
                        <w:szCs w:val="18"/>
                        <w:rtl/>
                      </w:rPr>
                      <w:t xml:space="preserve">טל: 074-7083030 </w:t>
                    </w:r>
                    <w:r w:rsidRPr="00B464A8">
                      <w:rPr>
                        <w:rFonts w:ascii="Arial" w:hAnsi="Arial" w:cs="Arial"/>
                        <w:color w:val="365F91" w:themeColor="accent1" w:themeShade="BF"/>
                        <w:spacing w:val="10"/>
                        <w:sz w:val="18"/>
                        <w:szCs w:val="18"/>
                        <w:rtl/>
                      </w:rPr>
                      <w:br/>
                    </w:r>
                    <w:r w:rsidRPr="00B464A8">
                      <w:rPr>
                        <w:rFonts w:ascii="Arial" w:hAnsi="Arial" w:cs="Arial" w:hint="cs"/>
                        <w:color w:val="365F91" w:themeColor="accent1" w:themeShade="BF"/>
                        <w:spacing w:val="10"/>
                        <w:sz w:val="18"/>
                        <w:szCs w:val="18"/>
                        <w:rtl/>
                      </w:rPr>
                      <w:t>פקס: 02-6294846</w:t>
                    </w:r>
                  </w:p>
                  <w:p w14:paraId="33871425" w14:textId="77777777" w:rsidR="00C34984" w:rsidRPr="00B464A8" w:rsidRDefault="00C34984" w:rsidP="00B9564B">
                    <w:pPr>
                      <w:pStyle w:val="BasicParagraph"/>
                      <w:bidi w:val="0"/>
                      <w:jc w:val="center"/>
                      <w:rPr>
                        <w:rFonts w:ascii="Arial" w:hAnsi="Arial" w:cs="Arial"/>
                        <w:color w:val="365F91" w:themeColor="accent1" w:themeShade="BF"/>
                        <w:sz w:val="18"/>
                        <w:szCs w:val="18"/>
                      </w:rPr>
                    </w:pPr>
                    <w:r w:rsidRPr="00B464A8">
                      <w:rPr>
                        <w:rFonts w:ascii="Arial" w:hAnsi="Arial" w:cs="Arial"/>
                        <w:color w:val="365F91" w:themeColor="accent1" w:themeShade="BF"/>
                        <w:spacing w:val="10"/>
                        <w:sz w:val="18"/>
                        <w:szCs w:val="18"/>
                      </w:rPr>
                      <w:t>Shalomtr@piba.gov.il</w:t>
                    </w:r>
                    <w:r w:rsidRPr="00B464A8">
                      <w:rPr>
                        <w:rFonts w:ascii="Arial" w:hAnsi="Arial" w:cs="Arial" w:hint="cs"/>
                        <w:color w:val="365F91" w:themeColor="accent1" w:themeShade="BF"/>
                        <w:sz w:val="18"/>
                        <w:szCs w:val="18"/>
                        <w:rtl/>
                      </w:rPr>
                      <w:t xml:space="preserve"> </w:t>
                    </w:r>
                  </w:p>
                  <w:p w14:paraId="601C9054" w14:textId="77777777" w:rsidR="00C34984" w:rsidRPr="00AC73E4" w:rsidRDefault="00C34984" w:rsidP="00B9564B">
                    <w:pPr>
                      <w:rPr>
                        <w:rFonts w:ascii="Arial" w:hAnsi="Arial" w:cs="Arial"/>
                        <w:color w:val="365F91" w:themeColor="accent1" w:themeShade="BF"/>
                      </w:rPr>
                    </w:pPr>
                  </w:p>
                </w:txbxContent>
              </v:textbox>
            </v:shape>
          </w:pict>
        </mc:Fallback>
      </mc:AlternateContent>
    </w:r>
    <w:r>
      <w:rPr>
        <w:rFonts w:hint="cs"/>
        <w:noProof/>
        <w:rtl/>
        <w:lang w:eastAsia="en-US"/>
      </w:rPr>
      <mc:AlternateContent>
        <mc:Choice Requires="wps">
          <w:drawing>
            <wp:anchor distT="0" distB="0" distL="114300" distR="114300" simplePos="0" relativeHeight="251636736" behindDoc="0" locked="0" layoutInCell="1" allowOverlap="1" wp14:anchorId="030A8642" wp14:editId="45CD3CB0">
              <wp:simplePos x="0" y="0"/>
              <wp:positionH relativeFrom="margin">
                <wp:posOffset>2425700</wp:posOffset>
              </wp:positionH>
              <wp:positionV relativeFrom="paragraph">
                <wp:posOffset>63500</wp:posOffset>
              </wp:positionV>
              <wp:extent cx="1686560" cy="266065"/>
              <wp:effectExtent l="0" t="0" r="27940" b="19685"/>
              <wp:wrapNone/>
              <wp:docPr id="32" name="Text Box 32"/>
              <wp:cNvGraphicFramePr/>
              <a:graphic xmlns:a="http://schemas.openxmlformats.org/drawingml/2006/main">
                <a:graphicData uri="http://schemas.microsoft.com/office/word/2010/wordprocessingShape">
                  <wps:wsp>
                    <wps:cNvSpPr txBox="1"/>
                    <wps:spPr>
                      <a:xfrm>
                        <a:off x="0" y="0"/>
                        <a:ext cx="1686560" cy="266065"/>
                      </a:xfrm>
                      <a:prstGeom prst="rect">
                        <a:avLst/>
                      </a:prstGeom>
                      <a:solidFill>
                        <a:schemeClr val="lt1"/>
                      </a:solidFill>
                      <a:ln w="6350">
                        <a:solidFill>
                          <a:schemeClr val="bg1"/>
                        </a:solidFill>
                      </a:ln>
                    </wps:spPr>
                    <wps:txbx>
                      <w:txbxContent>
                        <w:p w14:paraId="386FE0D1" w14:textId="77777777" w:rsidR="00C34984" w:rsidRPr="009802EC" w:rsidRDefault="00C34984" w:rsidP="00B9564B">
                          <w:pPr>
                            <w:pStyle w:val="BasicParagraph"/>
                            <w:bidi w:val="0"/>
                            <w:jc w:val="center"/>
                            <w:rPr>
                              <w:rFonts w:asciiTheme="minorBidi" w:hAnsiTheme="minorBidi" w:cstheme="minorBidi"/>
                              <w:b/>
                              <w:bCs/>
                              <w:color w:val="1F2554"/>
                              <w:rtl/>
                            </w:rPr>
                          </w:pPr>
                          <w:proofErr w:type="spellStart"/>
                          <w:r w:rsidRPr="009802EC">
                            <w:rPr>
                              <w:rFonts w:asciiTheme="minorBidi" w:hAnsiTheme="minorBidi" w:cstheme="minorBidi" w:hint="cs"/>
                              <w:b/>
                              <w:bCs/>
                              <w:color w:val="1F2554"/>
                              <w:rtl/>
                            </w:rPr>
                            <w:t>איתך</w:t>
                          </w:r>
                          <w:proofErr w:type="spellEnd"/>
                          <w:r w:rsidRPr="009802EC">
                            <w:rPr>
                              <w:rFonts w:asciiTheme="minorBidi" w:hAnsiTheme="minorBidi" w:cstheme="minorBidi" w:hint="cs"/>
                              <w:b/>
                              <w:bCs/>
                              <w:color w:val="1F2554"/>
                              <w:rtl/>
                            </w:rPr>
                            <w:t>, במסלול חייך</w:t>
                          </w:r>
                        </w:p>
                        <w:p w14:paraId="3710767C" w14:textId="77777777" w:rsidR="00C34984" w:rsidRPr="006743CE" w:rsidRDefault="00C34984" w:rsidP="00B9564B">
                          <w:pPr>
                            <w:jc w:val="center"/>
                            <w:rPr>
                              <w:rFonts w:asciiTheme="minorBidi" w:hAnsiTheme="minorBid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30A8642" id="Text Box 32" o:spid="_x0000_s1028" type="#_x0000_t202" style="position:absolute;left:0;text-align:left;margin-left:191pt;margin-top:5pt;width:132.8pt;height:20.95pt;z-index:25163673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aYySwIAAKoEAAAOAAAAZHJzL2Uyb0RvYy54bWysVFFv2jAQfp+0/2D5fSRQyNqIUDEqpkmo&#10;rQRTn41jk0iOz7MNCfv1OztAadenaS/mfHf5fPfdd0zvu0aRg7CuBl3Q4SClRGgOZa13Bf25WX65&#10;pcR5pkumQIuCHoWj97PPn6atycUIKlClsARBtMtbU9DKe5MnieOVaJgbgBEagxJswzxe7S4pLWsR&#10;vVHJKE2zpAVbGgtcOIfehz5IZxFfSsH9k5ROeKIKirX5eNp4bsOZzKYs31lmqpqfymD/UEXDao2P&#10;XqAemGdkb+u/oJqaW3Ag/YBDk4CUNRexB+xmmL7rZl0xI2IvSI4zF5rc/4Plj4dnS+qyoDcjSjRr&#10;cEYb0XnyDTqCLuSnNS7HtLXBRN+hH+d89jt0hrY7aZvwiw0RjCPTxwu7AY2Hj7LbbJJhiGNslGVp&#10;NgkwyevXxjr/XUBDglFQi9OLpLLDyvk+9ZwSHnOg6nJZKxUvQTFioSw5MJy18rFGBH+TpTRpC5rd&#10;TNII/CYWNfeKsN19gIB4SmPNgZO+92D5bttFDi98baE8Il0WesE5w5c19rRizj8ziwpDGnBr/BMe&#10;UgHWBCeLkgrs74/8IR8Hj1FKWlRsQd2vPbOCEvVDoyTuhuNxkHi8jCdfR3ix15HtdUTvmwUgUUPc&#10;T8OjGfK9OpvSQvOCyzUPr2KIaY5vF9SfzYXv9wiXk4v5PCahqA3zK702PECHwYSJbboXZs1prB4F&#10;8QhnbbP83XT73PClhvneg6zj6APPPasn+nEhonhOyxs27voes17/YmZ/AAAA//8DAFBLAwQUAAYA&#10;CAAAACEAo+Yhvd8AAAAJAQAADwAAAGRycy9kb3ducmV2LnhtbEyPQUvDQBCF74L/YRnBm920jWmM&#10;2ZSgiGAFsfXibZuMSTA7G7LTNv33jic9DY/3ePO9fD25Xh1xDJ0nA/NZBAqp8nVHjYGP3dNNCiqw&#10;pdr2ntDAGQOsi8uL3Ga1P9E7HrfcKCmhkFkDLfOQaR2qFp0NMz8gifflR2dZ5NjoerQnKXe9XkRR&#10;op3tSD60dsCHFqvv7cEZeIk/7eOSN3hmmt7K8jkd4vBqzPXVVN6DYpz4Lwy/+IIOhTDt/YHqoHoD&#10;y3QhW1iMSK4EkniVgNobuJ3fgS5y/X9B8QMAAP//AwBQSwECLQAUAAYACAAAACEAtoM4kv4AAADh&#10;AQAAEwAAAAAAAAAAAAAAAAAAAAAAW0NvbnRlbnRfVHlwZXNdLnhtbFBLAQItABQABgAIAAAAIQA4&#10;/SH/1gAAAJQBAAALAAAAAAAAAAAAAAAAAC8BAABfcmVscy8ucmVsc1BLAQItABQABgAIAAAAIQCZ&#10;CaYySwIAAKoEAAAOAAAAAAAAAAAAAAAAAC4CAABkcnMvZTJvRG9jLnhtbFBLAQItABQABgAIAAAA&#10;IQCj5iG93wAAAAkBAAAPAAAAAAAAAAAAAAAAAKUEAABkcnMvZG93bnJldi54bWxQSwUGAAAAAAQA&#10;BADzAAAAsQUAAAAA&#10;" fillcolor="white [3201]" strokecolor="white [3212]" strokeweight=".5pt">
              <v:textbox>
                <w:txbxContent>
                  <w:p w14:paraId="386FE0D1" w14:textId="77777777" w:rsidR="00C34984" w:rsidRPr="009802EC" w:rsidRDefault="00C34984" w:rsidP="00B9564B">
                    <w:pPr>
                      <w:pStyle w:val="BasicParagraph"/>
                      <w:bidi w:val="0"/>
                      <w:jc w:val="center"/>
                      <w:rPr>
                        <w:rFonts w:asciiTheme="minorBidi" w:hAnsiTheme="minorBidi" w:cstheme="minorBidi"/>
                        <w:b/>
                        <w:bCs/>
                        <w:color w:val="1F2554"/>
                        <w:rtl/>
                      </w:rPr>
                    </w:pPr>
                    <w:proofErr w:type="spellStart"/>
                    <w:r w:rsidRPr="009802EC">
                      <w:rPr>
                        <w:rFonts w:asciiTheme="minorBidi" w:hAnsiTheme="minorBidi" w:cstheme="minorBidi" w:hint="cs"/>
                        <w:b/>
                        <w:bCs/>
                        <w:color w:val="1F2554"/>
                        <w:rtl/>
                      </w:rPr>
                      <w:t>איתך</w:t>
                    </w:r>
                    <w:proofErr w:type="spellEnd"/>
                    <w:r w:rsidRPr="009802EC">
                      <w:rPr>
                        <w:rFonts w:asciiTheme="minorBidi" w:hAnsiTheme="minorBidi" w:cstheme="minorBidi" w:hint="cs"/>
                        <w:b/>
                        <w:bCs/>
                        <w:color w:val="1F2554"/>
                        <w:rtl/>
                      </w:rPr>
                      <w:t>, במסלול חייך</w:t>
                    </w:r>
                  </w:p>
                  <w:p w14:paraId="3710767C" w14:textId="77777777" w:rsidR="00C34984" w:rsidRPr="006743CE" w:rsidRDefault="00C34984" w:rsidP="00B9564B">
                    <w:pPr>
                      <w:jc w:val="center"/>
                      <w:rPr>
                        <w:rFonts w:asciiTheme="minorBidi" w:hAnsiTheme="minorBidi"/>
                      </w:rPr>
                    </w:pPr>
                  </w:p>
                </w:txbxContent>
              </v:textbox>
              <w10:wrap anchorx="margin"/>
            </v:shape>
          </w:pict>
        </mc:Fallback>
      </mc:AlternateContent>
    </w:r>
    <w:r>
      <w:rPr>
        <w:rFonts w:hint="cs"/>
        <w:noProof/>
        <w:rtl/>
        <w:lang w:eastAsia="en-US"/>
      </w:rPr>
      <mc:AlternateContent>
        <mc:Choice Requires="wps">
          <w:drawing>
            <wp:anchor distT="0" distB="0" distL="114300" distR="114300" simplePos="0" relativeHeight="251657216" behindDoc="0" locked="0" layoutInCell="1" allowOverlap="1" wp14:anchorId="6D9DF3F2" wp14:editId="5FA46ABF">
              <wp:simplePos x="0" y="0"/>
              <wp:positionH relativeFrom="margin">
                <wp:posOffset>153035</wp:posOffset>
              </wp:positionH>
              <wp:positionV relativeFrom="paragraph">
                <wp:posOffset>-60960</wp:posOffset>
              </wp:positionV>
              <wp:extent cx="6558280" cy="0"/>
              <wp:effectExtent l="0" t="0" r="13970" b="19050"/>
              <wp:wrapNone/>
              <wp:docPr id="36" name="Straight Connector 36"/>
              <wp:cNvGraphicFramePr/>
              <a:graphic xmlns:a="http://schemas.openxmlformats.org/drawingml/2006/main">
                <a:graphicData uri="http://schemas.microsoft.com/office/word/2010/wordprocessingShape">
                  <wps:wsp>
                    <wps:cNvCnPr/>
                    <wps:spPr>
                      <a:xfrm>
                        <a:off x="0" y="0"/>
                        <a:ext cx="6558280" cy="0"/>
                      </a:xfrm>
                      <a:prstGeom prst="line">
                        <a:avLst/>
                      </a:prstGeom>
                      <a:ln>
                        <a:solidFill>
                          <a:srgbClr val="2E303D"/>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CF1918E" id="Straight Connector 36" o:spid="_x0000_s1026" style="position:absolute;left:0;text-align:left;z-index:25165721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 from="12.05pt,-4.8pt" to="528.4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qRF1QEAAAYEAAAOAAAAZHJzL2Uyb0RvYy54bWysU8GO0zAQvSPxD5bvNGmrraqo6R5alguC&#10;ioUPcB27sWR7rLFp0r9n7LbZFSAhEJdJxp73Zt6zvXkcnWVnhdGAb/l8VnOmvITO+FPLv319erfm&#10;LCbhO2HBq5ZfVOSP27dvNkNo1AJ6sJ1CRiQ+NkNoeZ9SaKoqyl45EWcQlKdNDehEohRPVYdiIHZn&#10;q0Vdr6oBsAsIUsVIq/vrJt8Wfq2VTJ+1jiox23KaLZWIJR5zrLYb0ZxQhN7I2xjiH6ZwwnhqOlHt&#10;RRLsO5pfqJyRCBF0mklwFWhtpCoaSM28/knNcy+CKlrInBgmm+L/o5Wfzgdkpmv5csWZF47O6Dmh&#10;MKc+sR14Tw4CMtokp4YQGwLs/AFvWQwHzLJHjS5/SRAbi7uXyV01JiZpcfXwsF6s6RDkfa96AQaM&#10;6YMCx/JPy63xWbhoxPljTNSMSu8ledn6HCNY0z0Za0uCp+POIjsLOurF+2W93OeZCfiqjLIMrbKS&#10;6+zlL12sutJ+UZrcoGnnpX25h2qiFVIqn+Y3XuupOsM0jTAB6z8Db/UZqsod/RvwhCidwacJ7IwH&#10;/F33NN5H1tf6uwNX3dmCI3SXcqrFGrpsxbnbw8i3+XVe4C/Pd/sDAAD//wMAUEsDBBQABgAIAAAA&#10;IQC4wEJ+3QAAAAkBAAAPAAAAZHJzL2Rvd25yZXYueG1sTI/BTsMwEETvSPyDtUjcWidViWjIpkJF&#10;9FChQgsf4MZLEmGvI9ttw9/jigMcZ2c087ZajtaIE/nQO0bIpxkI4sbpnluEj/fnyT2IEBVrZRwT&#10;wjcFWNbXV5UqtTvzjk772IpUwqFUCF2MQyllaDqyKkzdQJy8T+etikn6VmqvzqncGjnLskJa1XNa&#10;6NRAq46ar/3RIrRbt16R3+7yt/WLNhuWT/PNK+Ltzfj4ACLSGP/CcMFP6FAnpoM7sg7CIMzmeUoi&#10;TBYFiIuf3RULEIffi6wr+f+D+gcAAP//AwBQSwECLQAUAAYACAAAACEAtoM4kv4AAADhAQAAEwAA&#10;AAAAAAAAAAAAAAAAAAAAW0NvbnRlbnRfVHlwZXNdLnhtbFBLAQItABQABgAIAAAAIQA4/SH/1gAA&#10;AJQBAAALAAAAAAAAAAAAAAAAAC8BAABfcmVscy8ucmVsc1BLAQItABQABgAIAAAAIQBuWqRF1QEA&#10;AAYEAAAOAAAAAAAAAAAAAAAAAC4CAABkcnMvZTJvRG9jLnhtbFBLAQItABQABgAIAAAAIQC4wEJ+&#10;3QAAAAkBAAAPAAAAAAAAAAAAAAAAAC8EAABkcnMvZG93bnJldi54bWxQSwUGAAAAAAQABADzAAAA&#10;OQUAAAAA&#10;" strokecolor="#2e303d">
              <w10:wrap anchorx="margin"/>
            </v:line>
          </w:pict>
        </mc:Fallback>
      </mc:AlternateContent>
    </w:r>
    <w:r>
      <w:rPr>
        <w:rFonts w:hint="cs"/>
        <w:noProof/>
        <w:rtl/>
        <w:lang w:eastAsia="en-US"/>
      </w:rPr>
      <mc:AlternateContent>
        <mc:Choice Requires="wps">
          <w:drawing>
            <wp:anchor distT="0" distB="0" distL="114300" distR="114300" simplePos="0" relativeHeight="251646976" behindDoc="0" locked="0" layoutInCell="1" allowOverlap="1" wp14:anchorId="41A00784" wp14:editId="334D1C89">
              <wp:simplePos x="0" y="0"/>
              <wp:positionH relativeFrom="column">
                <wp:posOffset>4710116</wp:posOffset>
              </wp:positionH>
              <wp:positionV relativeFrom="paragraph">
                <wp:posOffset>64135</wp:posOffset>
              </wp:positionV>
              <wp:extent cx="1686757" cy="266330"/>
              <wp:effectExtent l="0" t="0" r="15240" b="13335"/>
              <wp:wrapNone/>
              <wp:docPr id="35" name="Text Box 35"/>
              <wp:cNvGraphicFramePr/>
              <a:graphic xmlns:a="http://schemas.openxmlformats.org/drawingml/2006/main">
                <a:graphicData uri="http://schemas.microsoft.com/office/word/2010/wordprocessingShape">
                  <wps:wsp>
                    <wps:cNvSpPr txBox="1"/>
                    <wps:spPr>
                      <a:xfrm>
                        <a:off x="0" y="0"/>
                        <a:ext cx="1686757" cy="266330"/>
                      </a:xfrm>
                      <a:prstGeom prst="rect">
                        <a:avLst/>
                      </a:prstGeom>
                      <a:solidFill>
                        <a:schemeClr val="lt1"/>
                      </a:solidFill>
                      <a:ln w="6350">
                        <a:solidFill>
                          <a:schemeClr val="bg1"/>
                        </a:solidFill>
                      </a:ln>
                    </wps:spPr>
                    <wps:txbx>
                      <w:txbxContent>
                        <w:p w14:paraId="0E2084D2" w14:textId="77777777" w:rsidR="00C34984" w:rsidRPr="006743CE" w:rsidRDefault="00C34984" w:rsidP="00B9564B">
                          <w:pPr>
                            <w:pStyle w:val="BasicParagraph"/>
                            <w:bidi w:val="0"/>
                            <w:jc w:val="center"/>
                            <w:rPr>
                              <w:rFonts w:asciiTheme="minorBidi" w:hAnsiTheme="minorBidi" w:cstheme="minorBidi"/>
                              <w:color w:val="1F2554"/>
                              <w:szCs w:val="18"/>
                              <w:rtl/>
                            </w:rPr>
                          </w:pPr>
                          <w:r>
                            <w:rPr>
                              <w:rFonts w:asciiTheme="minorBidi" w:hAnsiTheme="minorBidi" w:cstheme="minorBidi"/>
                              <w:color w:val="1F2554"/>
                              <w:sz w:val="18"/>
                              <w:szCs w:val="18"/>
                            </w:rPr>
                            <w:t>www.piba.gov.il</w:t>
                          </w:r>
                        </w:p>
                        <w:p w14:paraId="10941CD9" w14:textId="77777777" w:rsidR="00C34984" w:rsidRPr="006743CE" w:rsidRDefault="00C34984" w:rsidP="00B9564B">
                          <w:pPr>
                            <w:jc w:val="center"/>
                            <w:rPr>
                              <w:rFonts w:asciiTheme="minorBidi" w:hAnsiTheme="minorBid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1A00784" id="Text Box 35" o:spid="_x0000_s1029" type="#_x0000_t202" style="position:absolute;left:0;text-align:left;margin-left:370.9pt;margin-top:5.05pt;width:132.8pt;height:20.95pt;z-index:251646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EoPTAIAAKoEAAAOAAAAZHJzL2Uyb0RvYy54bWysVMlu2zAQvRfoPxC8N/Ke1LAcuAlcFAiS&#10;AHGRM01RtgCKw5K0pfTr+0h5SdKcil6o2fg482ZGs+u21myvnK/I5Lx/0eNMGUlFZTY5/7lafrni&#10;zAdhCqHJqJy/KM+v558/zRo7VQPaki6UYwAxftrYnG9DsNMs83KrauEvyCoDZ0muFgGq22SFEw3Q&#10;a50Ner1J1pArrCOpvIf1tnPyecIvSyXDQ1l6FZjOOXIL6XTpXMczm8/EdOOE3VbykIb4hyxqURk8&#10;eoK6FUGwnav+gqor6chTGS4k1RmVZSVVqgHV9HvvqnnaCqtSLSDH2xNN/v/Byvv9o2NVkfPhmDMj&#10;avRopdrAvlHLYAI/jfVThD1ZBIYWdvT5aPcwxrLb0tXxi4IY/GD65cRuRJPx0uRqcjm+5EzCN5hM&#10;hsNEf3a+bZ0P3xXVLAo5d+heIlXs73xAJgg9hsTHPOmqWFZaJyVOjLrRju0Feq1DyhE33kRpw5qc&#10;T4bjXgJ+40szd0ZYbz5AAJ42SCRy0tUepdCu247DIy9rKl5Al6Nu4LyVywo13QkfHoXDhIEhbE14&#10;wFFqQk50kDjbkvv9kT3Go/HwctZgYnPuf+2EU5zpHwYj8bU/GsURT8pofDmA4l571q89ZlffEIjq&#10;Yz+tTGKMD/oolo7qZyzXIr4KlzASb+c8HMWb0O0RllOqxSIFYaitCHfmycoIHRsTO7Zqn4Wzh7YG&#10;DMQ9HWdbTN91t4uNNw0tdoHKKrU+8tyxeqAfC5Em4rC8ceNe6ynq/IuZ/wEAAP//AwBQSwMEFAAG&#10;AAgAAAAhAJ3et+neAAAACgEAAA8AAABkcnMvZG93bnJldi54bWxMj0FLw0AUhO+C/2F5gje7mxpt&#10;SbMpQRFBBbF66e01eSbB7NuQfW3Tf+/2pMdhhplv8vXkenWgMXSeLSQzA4q48nXHjYWvz6ebJagg&#10;yDX2nsnCiQKsi8uLHLPaH/mDDhtpVCzhkKGFVmTItA5VSw7DzA/E0fv2o0OJcmx0PeIxlrtez425&#10;1w47jgstDvTQUvWz2TsLL+kWH2/llU7C03tZPi+HNLxZe301lStQQpP8heGMH9GhiEw7v+c6qN7C&#10;Ik0iukTDJKDOAWMWKaidhbu5AV3k+v+F4hcAAP//AwBQSwECLQAUAAYACAAAACEAtoM4kv4AAADh&#10;AQAAEwAAAAAAAAAAAAAAAAAAAAAAW0NvbnRlbnRfVHlwZXNdLnhtbFBLAQItABQABgAIAAAAIQA4&#10;/SH/1gAAAJQBAAALAAAAAAAAAAAAAAAAAC8BAABfcmVscy8ucmVsc1BLAQItABQABgAIAAAAIQBY&#10;kEoPTAIAAKoEAAAOAAAAAAAAAAAAAAAAAC4CAABkcnMvZTJvRG9jLnhtbFBLAQItABQABgAIAAAA&#10;IQCd3rfp3gAAAAoBAAAPAAAAAAAAAAAAAAAAAKYEAABkcnMvZG93bnJldi54bWxQSwUGAAAAAAQA&#10;BADzAAAAsQUAAAAA&#10;" fillcolor="white [3201]" strokecolor="white [3212]" strokeweight=".5pt">
              <v:textbox>
                <w:txbxContent>
                  <w:p w14:paraId="0E2084D2" w14:textId="77777777" w:rsidR="00C34984" w:rsidRPr="006743CE" w:rsidRDefault="00C34984" w:rsidP="00B9564B">
                    <w:pPr>
                      <w:pStyle w:val="BasicParagraph"/>
                      <w:bidi w:val="0"/>
                      <w:jc w:val="center"/>
                      <w:rPr>
                        <w:rFonts w:asciiTheme="minorBidi" w:hAnsiTheme="minorBidi" w:cstheme="minorBidi"/>
                        <w:color w:val="1F2554"/>
                        <w:szCs w:val="18"/>
                        <w:rtl/>
                      </w:rPr>
                    </w:pPr>
                    <w:r>
                      <w:rPr>
                        <w:rFonts w:asciiTheme="minorBidi" w:hAnsiTheme="minorBidi" w:cstheme="minorBidi"/>
                        <w:color w:val="1F2554"/>
                        <w:sz w:val="18"/>
                        <w:szCs w:val="18"/>
                      </w:rPr>
                      <w:t>www.piba.gov.il</w:t>
                    </w:r>
                  </w:p>
                  <w:p w14:paraId="10941CD9" w14:textId="77777777" w:rsidR="00C34984" w:rsidRPr="006743CE" w:rsidRDefault="00C34984" w:rsidP="00B9564B">
                    <w:pPr>
                      <w:jc w:val="center"/>
                      <w:rPr>
                        <w:rFonts w:asciiTheme="minorBidi" w:hAnsiTheme="minorBidi"/>
                      </w:rPr>
                    </w:pPr>
                  </w:p>
                </w:txbxContent>
              </v:textbox>
            </v:shape>
          </w:pict>
        </mc:Fallback>
      </mc:AlternateContent>
    </w:r>
  </w:p>
  <w:p w14:paraId="3FCEC285" w14:textId="77777777" w:rsidR="00C34984" w:rsidRPr="009E2F5C" w:rsidRDefault="00C34984" w:rsidP="00B9564B">
    <w:pPr>
      <w:pStyle w:val="a5"/>
    </w:pPr>
  </w:p>
  <w:p w14:paraId="5E0C31DA" w14:textId="77777777" w:rsidR="00C34984" w:rsidRPr="00B9564B" w:rsidRDefault="00C34984" w:rsidP="00B9564B">
    <w:pPr>
      <w:pStyle w:val="a5"/>
      <w:bidi/>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0C31C7" w14:textId="77777777" w:rsidR="00C34984" w:rsidRDefault="00C34984">
      <w:r>
        <w:separator/>
      </w:r>
    </w:p>
  </w:footnote>
  <w:footnote w:type="continuationSeparator" w:id="0">
    <w:p w14:paraId="5E0C31C8" w14:textId="77777777" w:rsidR="00C34984" w:rsidRDefault="00C349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EB779B" w14:textId="77777777" w:rsidR="00C34984" w:rsidRDefault="00C34984" w:rsidP="00B9564B">
    <w:pPr>
      <w:pStyle w:val="a3"/>
      <w:bidi/>
    </w:pPr>
    <w:r>
      <w:rPr>
        <w:noProof/>
        <w:lang w:eastAsia="en-US"/>
      </w:rPr>
      <w:drawing>
        <wp:anchor distT="0" distB="0" distL="114300" distR="114300" simplePos="0" relativeHeight="251687936" behindDoc="1" locked="0" layoutInCell="1" allowOverlap="1" wp14:anchorId="18A98470" wp14:editId="3A4A6E5E">
          <wp:simplePos x="0" y="0"/>
          <wp:positionH relativeFrom="column">
            <wp:posOffset>-1215390</wp:posOffset>
          </wp:positionH>
          <wp:positionV relativeFrom="paragraph">
            <wp:posOffset>-679450</wp:posOffset>
          </wp:positionV>
          <wp:extent cx="8340017" cy="1533525"/>
          <wp:effectExtent l="0" t="0" r="444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_header_1.png"/>
                  <pic:cNvPicPr/>
                </pic:nvPicPr>
                <pic:blipFill>
                  <a:blip r:embed="rId1">
                    <a:extLst>
                      <a:ext uri="{28A0092B-C50C-407E-A947-70E740481C1C}">
                        <a14:useLocalDpi xmlns:a14="http://schemas.microsoft.com/office/drawing/2010/main" val="0"/>
                      </a:ext>
                    </a:extLst>
                  </a:blip>
                  <a:stretch>
                    <a:fillRect/>
                  </a:stretch>
                </pic:blipFill>
                <pic:spPr>
                  <a:xfrm>
                    <a:off x="0" y="0"/>
                    <a:ext cx="8340017" cy="1533525"/>
                  </a:xfrm>
                  <a:prstGeom prst="rect">
                    <a:avLst/>
                  </a:prstGeom>
                </pic:spPr>
              </pic:pic>
            </a:graphicData>
          </a:graphic>
          <wp14:sizeRelH relativeFrom="margin">
            <wp14:pctWidth>0</wp14:pctWidth>
          </wp14:sizeRelH>
          <wp14:sizeRelV relativeFrom="margin">
            <wp14:pctHeight>0</wp14:pctHeight>
          </wp14:sizeRelV>
        </wp:anchor>
      </w:drawing>
    </w:r>
  </w:p>
  <w:p w14:paraId="33583A18" w14:textId="77777777" w:rsidR="00C34984" w:rsidRDefault="00C34984" w:rsidP="00B9564B"/>
  <w:p w14:paraId="5AB97AD1" w14:textId="77777777" w:rsidR="00C34984" w:rsidRPr="009E2F5C" w:rsidRDefault="00C34984" w:rsidP="00B9564B">
    <w:pPr>
      <w:pStyle w:val="a3"/>
    </w:pPr>
    <w:r>
      <w:rPr>
        <w:noProof/>
        <w:lang w:eastAsia="en-US"/>
      </w:rPr>
      <mc:AlternateContent>
        <mc:Choice Requires="wps">
          <w:drawing>
            <wp:anchor distT="0" distB="0" distL="114300" distR="114300" simplePos="0" relativeHeight="251677696" behindDoc="0" locked="0" layoutInCell="1" allowOverlap="1" wp14:anchorId="5478D008" wp14:editId="39D1B27A">
              <wp:simplePos x="0" y="0"/>
              <wp:positionH relativeFrom="column">
                <wp:posOffset>2333625</wp:posOffset>
              </wp:positionH>
              <wp:positionV relativeFrom="paragraph">
                <wp:posOffset>1270</wp:posOffset>
              </wp:positionV>
              <wp:extent cx="3394075" cy="590550"/>
              <wp:effectExtent l="0" t="0" r="15875" b="19050"/>
              <wp:wrapNone/>
              <wp:docPr id="24" name="Text Box 24"/>
              <wp:cNvGraphicFramePr/>
              <a:graphic xmlns:a="http://schemas.openxmlformats.org/drawingml/2006/main">
                <a:graphicData uri="http://schemas.microsoft.com/office/word/2010/wordprocessingShape">
                  <wps:wsp>
                    <wps:cNvSpPr txBox="1"/>
                    <wps:spPr>
                      <a:xfrm>
                        <a:off x="0" y="0"/>
                        <a:ext cx="3394075" cy="590550"/>
                      </a:xfrm>
                      <a:prstGeom prst="rect">
                        <a:avLst/>
                      </a:prstGeom>
                      <a:noFill/>
                      <a:ln w="0">
                        <a:solidFill>
                          <a:schemeClr val="bg1"/>
                        </a:solidFill>
                      </a:ln>
                    </wps:spPr>
                    <wps:txbx>
                      <w:txbxContent>
                        <w:p w14:paraId="5805DE8D" w14:textId="77777777" w:rsidR="00C34984" w:rsidRDefault="00C34984" w:rsidP="00B9564B">
                          <w:pPr>
                            <w:bidi/>
                            <w:ind w:left="-32"/>
                            <w:rPr>
                              <w:rFonts w:ascii="Arial" w:eastAsia="Calibri" w:hAnsi="Arial" w:cs="Arial"/>
                              <w:bCs w:val="0"/>
                              <w:color w:val="44546A"/>
                              <w:szCs w:val="20"/>
                              <w:rtl/>
                              <w:lang w:eastAsia="en-US"/>
                            </w:rPr>
                          </w:pPr>
                          <w:r>
                            <w:rPr>
                              <w:rFonts w:ascii="Arial" w:eastAsia="Calibri" w:hAnsi="Arial" w:cs="Arial" w:hint="cs"/>
                              <w:bCs w:val="0"/>
                              <w:color w:val="44546A"/>
                              <w:szCs w:val="20"/>
                              <w:rtl/>
                              <w:lang w:eastAsia="en-US"/>
                            </w:rPr>
                            <w:t>אגף נכסים, רכש ולוגיסטיקה</w:t>
                          </w:r>
                        </w:p>
                        <w:p w14:paraId="7437B630" w14:textId="77777777" w:rsidR="00C34984" w:rsidRPr="00137D2A" w:rsidRDefault="00C34984" w:rsidP="00B9564B">
                          <w:pPr>
                            <w:bidi/>
                            <w:ind w:left="-32"/>
                            <w:rPr>
                              <w:color w:val="1F497D" w:themeColor="text2"/>
                              <w:sz w:val="22"/>
                              <w:szCs w:val="22"/>
                              <w:rt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78D008" id="_x0000_t202" coordsize="21600,21600" o:spt="202" path="m,l,21600r21600,l21600,xe">
              <v:stroke joinstyle="miter"/>
              <v:path gradientshapeok="t" o:connecttype="rect"/>
            </v:shapetype>
            <v:shape id="Text Box 24" o:spid="_x0000_s1026" type="#_x0000_t202" style="position:absolute;margin-left:183.75pt;margin-top:.1pt;width:267.25pt;height:4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29mQAIAAHgEAAAOAAAAZHJzL2Uyb0RvYy54bWysVE1vGjEQvVfqf7B8LwsEmgaxRJSIqhJK&#10;IoUqZ+P1wkpej2sbdumv77MXCEp7qnoxng/G896b2el9W2t2UM5XZHI+6PU5U0ZSUZltzn+sl5++&#10;cOaDMIXQZFTOj8rz+9nHD9PGTtSQdqQL5RiKGD9pbM53IdhJlnm5U7XwPbLKIFiSq0WA6bZZ4USD&#10;6rXOhv3+56whV1hHUnkP70MX5LNUvyyVDE9l6VVgOufoLaTTpXMTz2w2FZOtE3ZXyVMb4h+6qEVl&#10;8Oil1IMIgu1d9UepupKOPJWhJ6nOqCwrqRIGoBn036F52QmrEhaQ4+2FJv//ysrHw7NjVZHz4Ygz&#10;I2potFZtYF+pZXCBn8b6CdJeLBJDCz90Pvs9nBF2W7o6/gIQQxxMHy/sxmoSzpubu1H/dsyZRGx8&#10;1x+PE/3Z27+t8+GboprFS84d1EukisPKB3SC1HNKfMzQstI6KagNa+KD0e1JV0WMJCMOklpoxw4C&#10;I7DZptZR6CoLljaoHoF2gOIttJv2hH5DxRHgHXXj461cVuhwJXx4Fg7zArzYgfCEo9SETuh042xH&#10;7tff/DEfMiLKWYP5y7n/uRdOcaa/Gwh8NxiN4sAmYzS+HcJw15HNdcTs6wUB3wDbZmW6xvygz9fS&#10;Uf2KVZnHVxESRuLtnIfzdRG6rcCqSTWfpySMqBVhZV6sjKUjn5H/dfsqnD2JFCDvI50nVUzeadXl&#10;dmrN94HKKgkZCe5YPfGO8U76nlYx7s+1nbLePhiz3wAAAP//AwBQSwMEFAAGAAgAAAAhAE1ptnfd&#10;AAAABwEAAA8AAABkcnMvZG93bnJldi54bWxMj81OwzAQhO9IvIO1SFwQdUighRCnQpWAc38Q4ubG&#10;S5wQr6PYacLbs5zgNqsZzXxbrGfXiRMOofGk4GaRgECqvGmoVnDYP1/fgwhRk9GdJ1TwjQHW5flZ&#10;oXPjJ9riaRdrwSUUcq3AxtjnUobKotNh4Xsk9j794HTkc6ilGfTE5a6TaZIspdMN8YLVPW4sVl+7&#10;0Sl42dy+tm/ttLfNeGU+2lUWDuFdqcuL+ekRRMQ5/oXhF5/RoWSmox/JBNEpyJarO44qSEGw/ZCk&#10;/NqRRZaCLAv5n7/8AQAA//8DAFBLAQItABQABgAIAAAAIQC2gziS/gAAAOEBAAATAAAAAAAAAAAA&#10;AAAAAAAAAABbQ29udGVudF9UeXBlc10ueG1sUEsBAi0AFAAGAAgAAAAhADj9If/WAAAAlAEAAAsA&#10;AAAAAAAAAAAAAAAALwEAAF9yZWxzLy5yZWxzUEsBAi0AFAAGAAgAAAAhALMbb2ZAAgAAeAQAAA4A&#10;AAAAAAAAAAAAAAAALgIAAGRycy9lMm9Eb2MueG1sUEsBAi0AFAAGAAgAAAAhAE1ptnfdAAAABwEA&#10;AA8AAAAAAAAAAAAAAAAAmgQAAGRycy9kb3ducmV2LnhtbFBLBQYAAAAABAAEAPMAAACkBQAAAAA=&#10;" filled="f" strokecolor="white [3212]" strokeweight="0">
              <v:textbox>
                <w:txbxContent>
                  <w:p w14:paraId="5805DE8D" w14:textId="77777777" w:rsidR="00C34984" w:rsidRDefault="00C34984" w:rsidP="00B9564B">
                    <w:pPr>
                      <w:bidi/>
                      <w:ind w:left="-32"/>
                      <w:rPr>
                        <w:rFonts w:ascii="Arial" w:eastAsia="Calibri" w:hAnsi="Arial" w:cs="Arial"/>
                        <w:bCs w:val="0"/>
                        <w:color w:val="44546A"/>
                        <w:szCs w:val="20"/>
                        <w:rtl/>
                        <w:lang w:eastAsia="en-US"/>
                      </w:rPr>
                    </w:pPr>
                    <w:r>
                      <w:rPr>
                        <w:rFonts w:ascii="Arial" w:eastAsia="Calibri" w:hAnsi="Arial" w:cs="Arial" w:hint="cs"/>
                        <w:bCs w:val="0"/>
                        <w:color w:val="44546A"/>
                        <w:szCs w:val="20"/>
                        <w:rtl/>
                        <w:lang w:eastAsia="en-US"/>
                      </w:rPr>
                      <w:t>אגף נכסים, רכש ולוגיסטיקה</w:t>
                    </w:r>
                  </w:p>
                  <w:p w14:paraId="7437B630" w14:textId="77777777" w:rsidR="00C34984" w:rsidRPr="00137D2A" w:rsidRDefault="00C34984" w:rsidP="00B9564B">
                    <w:pPr>
                      <w:bidi/>
                      <w:ind w:left="-32"/>
                      <w:rPr>
                        <w:color w:val="1F497D" w:themeColor="text2"/>
                        <w:sz w:val="22"/>
                        <w:szCs w:val="22"/>
                        <w:rtl/>
                      </w:rPr>
                    </w:pPr>
                  </w:p>
                </w:txbxContent>
              </v:textbox>
            </v:shape>
          </w:pict>
        </mc:Fallback>
      </mc:AlternateContent>
    </w:r>
  </w:p>
  <w:p w14:paraId="5E0C31D4" w14:textId="77777777" w:rsidR="00C34984" w:rsidRPr="00D85340" w:rsidRDefault="00C34984" w:rsidP="00B9564B">
    <w:pPr>
      <w:pStyle w:val="a3"/>
      <w:bidi/>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B671A"/>
    <w:multiLevelType w:val="hybridMultilevel"/>
    <w:tmpl w:val="A8CABE84"/>
    <w:lvl w:ilvl="0" w:tplc="0409000F">
      <w:start w:val="1"/>
      <w:numFmt w:val="decimal"/>
      <w:lvlText w:val="%1."/>
      <w:lvlJc w:val="left"/>
      <w:pPr>
        <w:ind w:left="686" w:hanging="360"/>
      </w:pPr>
    </w:lvl>
    <w:lvl w:ilvl="1" w:tplc="04090019" w:tentative="1">
      <w:start w:val="1"/>
      <w:numFmt w:val="lowerLetter"/>
      <w:lvlText w:val="%2."/>
      <w:lvlJc w:val="left"/>
      <w:pPr>
        <w:ind w:left="1406" w:hanging="360"/>
      </w:pPr>
    </w:lvl>
    <w:lvl w:ilvl="2" w:tplc="0409001B" w:tentative="1">
      <w:start w:val="1"/>
      <w:numFmt w:val="lowerRoman"/>
      <w:lvlText w:val="%3."/>
      <w:lvlJc w:val="right"/>
      <w:pPr>
        <w:ind w:left="2126" w:hanging="180"/>
      </w:pPr>
    </w:lvl>
    <w:lvl w:ilvl="3" w:tplc="0409000F" w:tentative="1">
      <w:start w:val="1"/>
      <w:numFmt w:val="decimal"/>
      <w:lvlText w:val="%4."/>
      <w:lvlJc w:val="left"/>
      <w:pPr>
        <w:ind w:left="2846" w:hanging="360"/>
      </w:pPr>
    </w:lvl>
    <w:lvl w:ilvl="4" w:tplc="04090019" w:tentative="1">
      <w:start w:val="1"/>
      <w:numFmt w:val="lowerLetter"/>
      <w:lvlText w:val="%5."/>
      <w:lvlJc w:val="left"/>
      <w:pPr>
        <w:ind w:left="3566" w:hanging="360"/>
      </w:pPr>
    </w:lvl>
    <w:lvl w:ilvl="5" w:tplc="0409001B" w:tentative="1">
      <w:start w:val="1"/>
      <w:numFmt w:val="lowerRoman"/>
      <w:lvlText w:val="%6."/>
      <w:lvlJc w:val="right"/>
      <w:pPr>
        <w:ind w:left="4286" w:hanging="180"/>
      </w:pPr>
    </w:lvl>
    <w:lvl w:ilvl="6" w:tplc="0409000F" w:tentative="1">
      <w:start w:val="1"/>
      <w:numFmt w:val="decimal"/>
      <w:lvlText w:val="%7."/>
      <w:lvlJc w:val="left"/>
      <w:pPr>
        <w:ind w:left="5006" w:hanging="360"/>
      </w:pPr>
    </w:lvl>
    <w:lvl w:ilvl="7" w:tplc="04090019" w:tentative="1">
      <w:start w:val="1"/>
      <w:numFmt w:val="lowerLetter"/>
      <w:lvlText w:val="%8."/>
      <w:lvlJc w:val="left"/>
      <w:pPr>
        <w:ind w:left="5726" w:hanging="360"/>
      </w:pPr>
    </w:lvl>
    <w:lvl w:ilvl="8" w:tplc="0409001B" w:tentative="1">
      <w:start w:val="1"/>
      <w:numFmt w:val="lowerRoman"/>
      <w:lvlText w:val="%9."/>
      <w:lvlJc w:val="right"/>
      <w:pPr>
        <w:ind w:left="6446" w:hanging="180"/>
      </w:pPr>
    </w:lvl>
  </w:abstractNum>
  <w:abstractNum w:abstractNumId="1" w15:restartNumberingAfterBreak="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2" w15:restartNumberingAfterBreak="0">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 w15:restartNumberingAfterBreak="0">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 w15:restartNumberingAfterBreak="0">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5DA6"/>
    <w:rsid w:val="000011DC"/>
    <w:rsid w:val="00012E25"/>
    <w:rsid w:val="00044EB7"/>
    <w:rsid w:val="000474B2"/>
    <w:rsid w:val="00054A92"/>
    <w:rsid w:val="00073A2A"/>
    <w:rsid w:val="00076C1D"/>
    <w:rsid w:val="000824B7"/>
    <w:rsid w:val="000B1D0E"/>
    <w:rsid w:val="000B50D2"/>
    <w:rsid w:val="000E7F3A"/>
    <w:rsid w:val="000F11BA"/>
    <w:rsid w:val="000F27AE"/>
    <w:rsid w:val="000F7368"/>
    <w:rsid w:val="00103A54"/>
    <w:rsid w:val="0010614C"/>
    <w:rsid w:val="00112340"/>
    <w:rsid w:val="00126AEA"/>
    <w:rsid w:val="001559E5"/>
    <w:rsid w:val="001566DB"/>
    <w:rsid w:val="00162CD6"/>
    <w:rsid w:val="001724A5"/>
    <w:rsid w:val="001802B4"/>
    <w:rsid w:val="00195B58"/>
    <w:rsid w:val="002075AF"/>
    <w:rsid w:val="00264475"/>
    <w:rsid w:val="002655CA"/>
    <w:rsid w:val="00281C6E"/>
    <w:rsid w:val="002871AA"/>
    <w:rsid w:val="00293AAD"/>
    <w:rsid w:val="002A685F"/>
    <w:rsid w:val="002D5898"/>
    <w:rsid w:val="002E33FD"/>
    <w:rsid w:val="002F43EB"/>
    <w:rsid w:val="002F60EC"/>
    <w:rsid w:val="003158BA"/>
    <w:rsid w:val="00342D9A"/>
    <w:rsid w:val="00347F94"/>
    <w:rsid w:val="003648DE"/>
    <w:rsid w:val="00387CE5"/>
    <w:rsid w:val="003A35A5"/>
    <w:rsid w:val="00400C69"/>
    <w:rsid w:val="00422F52"/>
    <w:rsid w:val="004245AD"/>
    <w:rsid w:val="004253E4"/>
    <w:rsid w:val="00457DD2"/>
    <w:rsid w:val="00460C86"/>
    <w:rsid w:val="00465BBC"/>
    <w:rsid w:val="00467A3D"/>
    <w:rsid w:val="004B3D9F"/>
    <w:rsid w:val="00532B4F"/>
    <w:rsid w:val="0054474F"/>
    <w:rsid w:val="005529A6"/>
    <w:rsid w:val="005666D0"/>
    <w:rsid w:val="005754DF"/>
    <w:rsid w:val="005A55FF"/>
    <w:rsid w:val="005C1DC8"/>
    <w:rsid w:val="005C291B"/>
    <w:rsid w:val="005E1DC2"/>
    <w:rsid w:val="005E2DD4"/>
    <w:rsid w:val="005F1A70"/>
    <w:rsid w:val="00604191"/>
    <w:rsid w:val="00605B07"/>
    <w:rsid w:val="00633CFA"/>
    <w:rsid w:val="00637FFE"/>
    <w:rsid w:val="006730F9"/>
    <w:rsid w:val="00692DB9"/>
    <w:rsid w:val="006D178E"/>
    <w:rsid w:val="00707326"/>
    <w:rsid w:val="0071774C"/>
    <w:rsid w:val="00721838"/>
    <w:rsid w:val="00725FDB"/>
    <w:rsid w:val="00757A7D"/>
    <w:rsid w:val="0076032F"/>
    <w:rsid w:val="00760352"/>
    <w:rsid w:val="00775239"/>
    <w:rsid w:val="0078758B"/>
    <w:rsid w:val="00793212"/>
    <w:rsid w:val="007965EB"/>
    <w:rsid w:val="007A53A2"/>
    <w:rsid w:val="007D6820"/>
    <w:rsid w:val="007F391B"/>
    <w:rsid w:val="00800E6A"/>
    <w:rsid w:val="00834627"/>
    <w:rsid w:val="00846767"/>
    <w:rsid w:val="00850DBD"/>
    <w:rsid w:val="00864614"/>
    <w:rsid w:val="0087421F"/>
    <w:rsid w:val="00877E83"/>
    <w:rsid w:val="0088304F"/>
    <w:rsid w:val="00890C77"/>
    <w:rsid w:val="00896373"/>
    <w:rsid w:val="008A649A"/>
    <w:rsid w:val="00920C77"/>
    <w:rsid w:val="00921117"/>
    <w:rsid w:val="00923032"/>
    <w:rsid w:val="00955FAF"/>
    <w:rsid w:val="009674B6"/>
    <w:rsid w:val="00971A6F"/>
    <w:rsid w:val="0097224C"/>
    <w:rsid w:val="00997176"/>
    <w:rsid w:val="009B455C"/>
    <w:rsid w:val="009C6D11"/>
    <w:rsid w:val="009E44EA"/>
    <w:rsid w:val="00A07D14"/>
    <w:rsid w:val="00A13CBD"/>
    <w:rsid w:val="00A223CF"/>
    <w:rsid w:val="00A24462"/>
    <w:rsid w:val="00AA376E"/>
    <w:rsid w:val="00AC7EB5"/>
    <w:rsid w:val="00B0798D"/>
    <w:rsid w:val="00B249E5"/>
    <w:rsid w:val="00B62F4A"/>
    <w:rsid w:val="00B65DA6"/>
    <w:rsid w:val="00B74495"/>
    <w:rsid w:val="00B803A7"/>
    <w:rsid w:val="00B812EA"/>
    <w:rsid w:val="00B81516"/>
    <w:rsid w:val="00B819D5"/>
    <w:rsid w:val="00B912CD"/>
    <w:rsid w:val="00B9564B"/>
    <w:rsid w:val="00BA69CD"/>
    <w:rsid w:val="00BB195C"/>
    <w:rsid w:val="00BD31AB"/>
    <w:rsid w:val="00BF2435"/>
    <w:rsid w:val="00BF737E"/>
    <w:rsid w:val="00C13B04"/>
    <w:rsid w:val="00C32C23"/>
    <w:rsid w:val="00C34984"/>
    <w:rsid w:val="00C65DA6"/>
    <w:rsid w:val="00C6689F"/>
    <w:rsid w:val="00C94781"/>
    <w:rsid w:val="00CC2ADF"/>
    <w:rsid w:val="00CE2785"/>
    <w:rsid w:val="00D36DF1"/>
    <w:rsid w:val="00D42D5B"/>
    <w:rsid w:val="00D50BAE"/>
    <w:rsid w:val="00D80AF4"/>
    <w:rsid w:val="00D8453E"/>
    <w:rsid w:val="00D85340"/>
    <w:rsid w:val="00DB4218"/>
    <w:rsid w:val="00DC692D"/>
    <w:rsid w:val="00DE76C4"/>
    <w:rsid w:val="00E32F1A"/>
    <w:rsid w:val="00E4522E"/>
    <w:rsid w:val="00E714C5"/>
    <w:rsid w:val="00E7605F"/>
    <w:rsid w:val="00E873BE"/>
    <w:rsid w:val="00EC5562"/>
    <w:rsid w:val="00ED1E07"/>
    <w:rsid w:val="00EE000E"/>
    <w:rsid w:val="00F07C32"/>
    <w:rsid w:val="00F27DFB"/>
    <w:rsid w:val="00F4477D"/>
    <w:rsid w:val="00F5436A"/>
    <w:rsid w:val="00FA06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o:shapelayout v:ext="edit">
      <o:idmap v:ext="edit" data="1"/>
    </o:shapelayout>
  </w:shapeDefaults>
  <w:decimalSymbol w:val="."/>
  <w:listSeparator w:val=","/>
  <w14:docId w14:val="5E0C31C5"/>
  <w15:docId w15:val="{331884D5-A5FD-4DE9-AD53-F49660E1E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65DA6"/>
    <w:pPr>
      <w:tabs>
        <w:tab w:val="center" w:pos="4153"/>
        <w:tab w:val="right" w:pos="8306"/>
      </w:tabs>
    </w:pPr>
  </w:style>
  <w:style w:type="paragraph" w:styleId="a5">
    <w:name w:val="footer"/>
    <w:basedOn w:val="a"/>
    <w:link w:val="a6"/>
    <w:uiPriority w:val="99"/>
    <w:rsid w:val="00C65DA6"/>
    <w:pPr>
      <w:tabs>
        <w:tab w:val="center" w:pos="4153"/>
        <w:tab w:val="right" w:pos="8306"/>
      </w:tabs>
    </w:pPr>
  </w:style>
  <w:style w:type="table" w:styleId="a7">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semiHidden/>
    <w:rsid w:val="005F1A70"/>
    <w:rPr>
      <w:rFonts w:ascii="Tahoma" w:hAnsi="Tahoma" w:cs="Tahoma"/>
      <w:sz w:val="16"/>
      <w:szCs w:val="16"/>
    </w:rPr>
  </w:style>
  <w:style w:type="character" w:styleId="a9">
    <w:name w:val="page number"/>
    <w:basedOn w:val="a0"/>
    <w:rsid w:val="00707326"/>
  </w:style>
  <w:style w:type="character" w:customStyle="1" w:styleId="a6">
    <w:name w:val="כותרת תחתונה תו"/>
    <w:basedOn w:val="a0"/>
    <w:link w:val="a5"/>
    <w:uiPriority w:val="99"/>
    <w:rsid w:val="00B9564B"/>
    <w:rPr>
      <w:rFonts w:cs="Narkisim"/>
      <w:bCs/>
      <w:color w:val="000000"/>
      <w:szCs w:val="36"/>
      <w:lang w:eastAsia="he-IL"/>
    </w:rPr>
  </w:style>
  <w:style w:type="paragraph" w:customStyle="1" w:styleId="BasicParagraph">
    <w:name w:val="[Basic Paragraph]"/>
    <w:basedOn w:val="a"/>
    <w:uiPriority w:val="99"/>
    <w:rsid w:val="00B9564B"/>
    <w:pPr>
      <w:overflowPunct/>
      <w:bidi/>
      <w:spacing w:line="288" w:lineRule="auto"/>
      <w:textAlignment w:val="center"/>
    </w:pPr>
    <w:rPr>
      <w:rFonts w:ascii="Adobe" w:eastAsiaTheme="minorHAnsi" w:hAnsi="Adobe" w:cs="Adobe"/>
      <w:bCs w:val="0"/>
      <w:sz w:val="24"/>
      <w:szCs w:val="24"/>
      <w:lang w:eastAsia="en-US"/>
    </w:rPr>
  </w:style>
  <w:style w:type="character" w:customStyle="1" w:styleId="a4">
    <w:name w:val="כותרת עליונה תו"/>
    <w:basedOn w:val="a0"/>
    <w:link w:val="a3"/>
    <w:uiPriority w:val="99"/>
    <w:rsid w:val="00B9564B"/>
    <w:rPr>
      <w:rFonts w:cs="Narkisim"/>
      <w:bCs/>
      <w:color w:val="000000"/>
      <w:szCs w:val="36"/>
      <w:lang w:eastAsia="he-IL"/>
    </w:rPr>
  </w:style>
  <w:style w:type="paragraph" w:styleId="aa">
    <w:name w:val="List Paragraph"/>
    <w:aliases w:val="נספח 2 מתוקן"/>
    <w:basedOn w:val="a"/>
    <w:link w:val="ab"/>
    <w:uiPriority w:val="34"/>
    <w:qFormat/>
    <w:rsid w:val="00347F94"/>
    <w:pPr>
      <w:ind w:left="720"/>
      <w:contextualSpacing/>
    </w:pPr>
  </w:style>
  <w:style w:type="character" w:customStyle="1" w:styleId="ab">
    <w:name w:val="פיסקת רשימה תו"/>
    <w:aliases w:val="נספח 2 מתוקן תו"/>
    <w:link w:val="aa"/>
    <w:uiPriority w:val="34"/>
    <w:rsid w:val="00347F94"/>
    <w:rPr>
      <w:rFonts w:cs="Narkisim"/>
      <w:bCs/>
      <w:color w:val="000000"/>
      <w:szCs w:val="3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UEWRQZEJPV5R-485984572-96</_dlc_DocId>
    <_dlc_DocIdUrl xmlns="0ecaec10-7e02-499c-8069-00845571a8db">
      <Url>http://searchdocuments/מכרזי רכש והתקשרויות/_layouts/DocIdRedir.aspx?ID=UEWRQZEJPV5R-485984572-96</Url>
      <Description>UEWRQZEJPV5R-485984572-96</Description>
    </_dlc_DocIdUrl>
    <SafeDocsDocUploadDate xmlns="0ecaec10-7e02-499c-8069-00845571a8db" xsi:nil="true"/>
    <SafeDocsHebrewDate xmlns="0ecaec10-7e02-499c-8069-00845571a8db">כ"ח בשבט תשפ"ה</SafeDocsHebrewDate>
    <SafeDocsFolderNames xmlns="861519e6-b3d9-4cec-a9db-976d43c5b1d6">מכרזי רכש והתקשרויות/מינהל שרות למעסיקים</SafeDocsFolderNames>
    <SafeDocsFolderList xmlns="861519e6-b3d9-4cec-a9db-976d43c5b1d6">1152007b-996d-454c-8ced-ef89438c5bfb; </SafeDocsFolderList>
    <SafeDocsDocID xmlns="861519e6-b3d9-4cec-a9db-976d43c5b1d6">2025-00000574</SafeDocsDocID>
    <SafeDocsAuthor xmlns="861519e6-b3d9-4cec-a9db-976d43c5b1d6">דגנית סמי</SafeDocsAuthor>
    <SafeDocsDocDate xmlns="861519e6-b3d9-4cec-a9db-976d43c5b1d6">2025-02-26T09:10:12+00:00</SafeDocsDocDate>
    <SafeDocsDocRef xmlns="861519e6-b3d9-4cec-a9db-976d43c5b1d6">2025-00000574</SafeDocsDocRef>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D976EA4EEC95AE46AA21629082E8D923" ma:contentTypeVersion="1" ma:contentTypeDescription="" ma:contentTypeScope="" ma:versionID="096c118b6c18c2986285bd59c4bf741b">
  <xsd:schema xmlns:xsd="http://www.w3.org/2001/XMLSchema" xmlns:xs="http://www.w3.org/2001/XMLSchema" xmlns:p="http://schemas.microsoft.com/office/2006/metadata/properties" xmlns:ns2="861519e6-b3d9-4cec-a9db-976d43c5b1d6" xmlns:ns3="0ecaec10-7e02-499c-8069-00845571a8db" targetNamespace="http://schemas.microsoft.com/office/2006/metadata/properties" ma:root="true" ma:fieldsID="cddf3987e139a63a3b47dc0fb341851d" ns2:_="" ns3:_="">
    <xsd:import namespace="861519e6-b3d9-4cec-a9db-976d43c5b1d6"/>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1519e6-b3d9-4cec-a9db-976d43c5b1d6"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6E57EE-2739-49DC-8B17-505C73FBFCD2}">
  <ds:schemaRefs>
    <ds:schemaRef ds:uri="http://schemas.microsoft.com/office/infopath/2007/PartnerControls"/>
    <ds:schemaRef ds:uri="http://purl.org/dc/dcmitype/"/>
    <ds:schemaRef ds:uri="http://www.w3.org/XML/1998/namespace"/>
    <ds:schemaRef ds:uri="http://purl.org/dc/elements/1.1/"/>
    <ds:schemaRef ds:uri="0ecaec10-7e02-499c-8069-00845571a8db"/>
    <ds:schemaRef ds:uri="http://schemas.microsoft.com/office/2006/metadata/properties"/>
    <ds:schemaRef ds:uri="http://schemas.microsoft.com/office/2006/documentManagement/types"/>
    <ds:schemaRef ds:uri="http://schemas.openxmlformats.org/package/2006/metadata/core-properties"/>
    <ds:schemaRef ds:uri="861519e6-b3d9-4cec-a9db-976d43c5b1d6"/>
    <ds:schemaRef ds:uri="http://purl.org/dc/terms/"/>
  </ds:schemaRefs>
</ds:datastoreItem>
</file>

<file path=customXml/itemProps2.xml><?xml version="1.0" encoding="utf-8"?>
<ds:datastoreItem xmlns:ds="http://schemas.openxmlformats.org/officeDocument/2006/customXml" ds:itemID="{361E1EFE-E31C-4C24-9BB3-0EC18AF325A1}">
  <ds:schemaRefs>
    <ds:schemaRef ds:uri="http://schemas.microsoft.com/sharepoint/events"/>
  </ds:schemaRefs>
</ds:datastoreItem>
</file>

<file path=customXml/itemProps3.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4.xml><?xml version="1.0" encoding="utf-8"?>
<ds:datastoreItem xmlns:ds="http://schemas.openxmlformats.org/officeDocument/2006/customXml" ds:itemID="{96621F3C-0A59-4084-BBD1-6C00E678CD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1519e6-b3d9-4cec-a9db-976d43c5b1d6"/>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1288</Words>
  <Characters>6443</Characters>
  <Application>Microsoft Office Word</Application>
  <DocSecurity>0</DocSecurity>
  <Lines>53</Lines>
  <Paragraphs>15</Paragraphs>
  <ScaleCrop>false</ScaleCrop>
  <HeadingPairs>
    <vt:vector size="2" baseType="variant">
      <vt:variant>
        <vt:lpstr>שם</vt:lpstr>
      </vt:variant>
      <vt:variant>
        <vt:i4>1</vt:i4>
      </vt:variant>
    </vt:vector>
  </HeadingPairs>
  <TitlesOfParts>
    <vt:vector size="1" baseType="lpstr">
      <vt:lpstr>בקשה לקבלת מידע (RFI) להסכמים בילטראליים </vt:lpstr>
    </vt:vector>
  </TitlesOfParts>
  <Company>משרד הפנים</Company>
  <LinksUpToDate>false</LinksUpToDate>
  <CharactersWithSpaces>7716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לקבלת מידע (RFI) להסכמים בילטראליים</dc:title>
  <dc:creator>backup</dc:creator>
  <cp:lastModifiedBy>דגנית סמי</cp:lastModifiedBy>
  <cp:revision>2</cp:revision>
  <cp:lastPrinted>2015-04-26T08:45:00Z</cp:lastPrinted>
  <dcterms:created xsi:type="dcterms:W3CDTF">2025-02-26T09:15:00Z</dcterms:created>
  <dcterms:modified xsi:type="dcterms:W3CDTF">2025-02-26T09:15:00Z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0x0101006278BF378CDD418E9C0FADD560463C6A3E00D976EA4EEC95AE46AA21629082E8D923</vt:lpwstr>
  </property>
  <property fmtid="{D5CDD505-2E9C-101B-9397-08002B2CF9AE}" pid="3" name="_dlc_DocIdItemGuid">
    <vt:lpwstr>49809dfb-50a3-45c8-b166-489724e517c6</vt:lpwstr>
  </property>
</Properties>
</file>